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017D76DF"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r w:rsidR="008004A8" w:rsidRPr="00987DCC">
        <w:rPr>
          <w:rFonts w:ascii="Arial" w:hAnsi="Arial" w:cs="Arial"/>
          <w:b/>
          <w:sz w:val="24"/>
          <w:szCs w:val="24"/>
        </w:rPr>
        <w:t>Maniema</w:t>
      </w:r>
      <w:r w:rsidR="000862C4" w:rsidRPr="00987DCC">
        <w:rPr>
          <w:rFonts w:ascii="Arial" w:hAnsi="Arial" w:cs="Arial"/>
          <w:b/>
          <w:sz w:val="24"/>
          <w:szCs w:val="24"/>
        </w:rPr>
        <w:t xml:space="preserve"> </w:t>
      </w:r>
      <w:r w:rsidR="00B32E9A" w:rsidRPr="00987DCC">
        <w:rPr>
          <w:rFonts w:ascii="Arial" w:hAnsi="Arial" w:cs="Arial"/>
          <w:b/>
          <w:sz w:val="24"/>
          <w:szCs w:val="24"/>
        </w:rPr>
        <w:t xml:space="preserve">Province in the Democratic Republic of Congo </w:t>
      </w:r>
      <w:r w:rsidR="000862C4" w:rsidRPr="00987DCC">
        <w:rPr>
          <w:rFonts w:ascii="Arial" w:hAnsi="Arial" w:cs="Arial"/>
          <w:b/>
          <w:sz w:val="24"/>
          <w:szCs w:val="24"/>
        </w:rPr>
        <w:t xml:space="preserve">version </w:t>
      </w:r>
      <w:r w:rsidR="000613C9">
        <w:rPr>
          <w:rFonts w:ascii="Arial" w:hAnsi="Arial" w:cs="Arial"/>
          <w:b/>
          <w:sz w:val="24"/>
          <w:szCs w:val="24"/>
        </w:rPr>
        <w:t>4.3</w:t>
      </w:r>
      <w:r w:rsidR="00B0259E" w:rsidRPr="00987DCC">
        <w:rPr>
          <w:rFonts w:ascii="Arial" w:hAnsi="Arial" w:cs="Arial"/>
          <w:b/>
          <w:sz w:val="24"/>
          <w:szCs w:val="24"/>
        </w:rPr>
        <w:t>.</w:t>
      </w:r>
    </w:p>
    <w:p w14:paraId="7B6D5E14" w14:textId="115F64AD" w:rsidR="000862C4" w:rsidRPr="00987DCC" w:rsidRDefault="000613C9" w:rsidP="00100295">
      <w:pPr>
        <w:rPr>
          <w:rFonts w:ascii="Arial" w:hAnsi="Arial" w:cs="Arial"/>
          <w:sz w:val="24"/>
          <w:szCs w:val="24"/>
        </w:rPr>
      </w:pPr>
      <w:r w:rsidRPr="00C61EAE">
        <w:rPr>
          <w:rFonts w:ascii="Arial" w:hAnsi="Arial" w:cs="Arial"/>
          <w:sz w:val="24"/>
          <w:szCs w:val="24"/>
        </w:rPr>
        <w:t xml:space="preserve">29 </w:t>
      </w:r>
      <w:r w:rsidR="00255438" w:rsidRPr="00C61EAE">
        <w:rPr>
          <w:rFonts w:ascii="Arial" w:hAnsi="Arial" w:cs="Arial"/>
          <w:sz w:val="24"/>
          <w:szCs w:val="24"/>
        </w:rPr>
        <w:t>August</w:t>
      </w:r>
      <w:r w:rsidRPr="00C61EAE">
        <w:rPr>
          <w:rFonts w:ascii="Arial" w:hAnsi="Arial" w:cs="Arial"/>
          <w:sz w:val="24"/>
          <w:szCs w:val="24"/>
        </w:rPr>
        <w:t xml:space="preserve"> 2025</w:t>
      </w:r>
    </w:p>
    <w:p w14:paraId="16839B92" w14:textId="77777777" w:rsidR="000862C4" w:rsidRDefault="000862C4" w:rsidP="00100295">
      <w:pPr>
        <w:rPr>
          <w:rFonts w:ascii="Arial" w:hAnsi="Arial" w:cs="Arial"/>
          <w:sz w:val="24"/>
          <w:szCs w:val="24"/>
        </w:rPr>
      </w:pPr>
    </w:p>
    <w:p w14:paraId="34EE099B" w14:textId="77777777" w:rsidR="00335146" w:rsidRPr="00987DCC" w:rsidRDefault="00335146"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28C1A634" w:rsidR="004378F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This data release provides gridded population estimates (spatial resolution of 3 arc-seconds,</w:t>
      </w:r>
      <w:r w:rsidR="00917261"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approximately </w:t>
      </w:r>
      <w:r w:rsidR="008B7F18" w:rsidRPr="001F2DFF">
        <w:rPr>
          <w:rFonts w:ascii="Arial" w:hAnsi="Arial" w:cs="Arial"/>
          <w:color w:val="231F20"/>
          <w:sz w:val="24"/>
          <w:szCs w:val="24"/>
        </w:rPr>
        <w:t>100-metr</w:t>
      </w:r>
      <w:r w:rsidR="008B7F18">
        <w:rPr>
          <w:rFonts w:ascii="Arial" w:hAnsi="Arial" w:cs="Arial"/>
          <w:color w:val="231F20"/>
          <w:sz w:val="24"/>
          <w:szCs w:val="24"/>
        </w:rPr>
        <w:t>e</w:t>
      </w:r>
      <w:r w:rsidR="008B7F18" w:rsidRPr="001F2DFF">
        <w:rPr>
          <w:rFonts w:ascii="Arial" w:hAnsi="Arial" w:cs="Arial"/>
          <w:color w:val="231F20"/>
          <w:sz w:val="24"/>
          <w:szCs w:val="24"/>
        </w:rPr>
        <w:t xml:space="preserve"> grid cells</w:t>
      </w:r>
      <w:r w:rsidRPr="00987DCC">
        <w:rPr>
          <w:rFonts w:ascii="Arial" w:hAnsi="Arial" w:cs="Arial"/>
          <w:color w:val="231F20"/>
          <w:sz w:val="24"/>
          <w:szCs w:val="24"/>
          <w:lang w:val="en-GB"/>
        </w:rPr>
        <w:t xml:space="preserve">) for </w:t>
      </w:r>
      <w:r w:rsidR="008004A8" w:rsidRPr="00987DCC">
        <w:rPr>
          <w:rFonts w:ascii="Arial" w:hAnsi="Arial" w:cs="Arial"/>
          <w:color w:val="231F20"/>
          <w:sz w:val="24"/>
          <w:szCs w:val="24"/>
          <w:lang w:val="en-GB"/>
        </w:rPr>
        <w:t>Maniema</w:t>
      </w:r>
      <w:r w:rsidRPr="00987DCC">
        <w:rPr>
          <w:rFonts w:ascii="Arial" w:hAnsi="Arial" w:cs="Arial"/>
          <w:color w:val="231F20"/>
          <w:sz w:val="24"/>
          <w:szCs w:val="24"/>
          <w:lang w:val="en-GB"/>
        </w:rPr>
        <w:t xml:space="preserve"> province in the </w:t>
      </w:r>
      <w:r w:rsidR="000410BB" w:rsidRPr="00317E4A">
        <w:rPr>
          <w:rFonts w:ascii="Arial" w:hAnsi="Arial" w:cs="Arial"/>
          <w:color w:val="231F20"/>
          <w:sz w:val="24"/>
          <w:szCs w:val="24"/>
          <w:lang w:val="en-GB"/>
        </w:rPr>
        <w:t>Democratic Republic of Congo</w:t>
      </w:r>
      <w:r w:rsidR="000410BB">
        <w:rPr>
          <w:rFonts w:ascii="Arial" w:hAnsi="Arial" w:cs="Arial"/>
          <w:color w:val="231F20"/>
          <w:sz w:val="24"/>
          <w:szCs w:val="24"/>
          <w:lang w:val="en-GB"/>
        </w:rPr>
        <w:t xml:space="preserve"> (DRC)</w:t>
      </w:r>
      <w:r w:rsidRPr="00987DCC">
        <w:rPr>
          <w:rFonts w:ascii="Arial" w:hAnsi="Arial" w:cs="Arial"/>
          <w:color w:val="231F20"/>
          <w:sz w:val="24"/>
          <w:szCs w:val="24"/>
          <w:lang w:val="en-GB"/>
        </w:rPr>
        <w:t xml:space="preserve">, along with estimates of the number of people belonging to various age-sex groups. </w:t>
      </w:r>
      <w:bookmarkStart w:id="1" w:name="_Hlk157591536"/>
      <w:r w:rsidR="0006238F">
        <w:rPr>
          <w:rFonts w:ascii="Arial" w:hAnsi="Arial" w:cs="Arial"/>
          <w:color w:val="231F20"/>
          <w:sz w:val="24"/>
          <w:szCs w:val="24"/>
          <w:lang w:val="en-GB"/>
        </w:rPr>
        <w:t xml:space="preserve">The project team used the </w:t>
      </w:r>
      <w:r w:rsidR="0006238F" w:rsidRPr="0006238F">
        <w:rPr>
          <w:rFonts w:ascii="Arial" w:hAnsi="Arial" w:cs="Arial"/>
          <w:color w:val="231F20"/>
          <w:sz w:val="24"/>
          <w:szCs w:val="24"/>
        </w:rPr>
        <w:t>Pre-Distribution Registration Survey (PDRS)</w:t>
      </w:r>
      <w:r w:rsidR="0006238F">
        <w:rPr>
          <w:rFonts w:ascii="Arial" w:hAnsi="Arial" w:cs="Arial"/>
          <w:color w:val="231F20"/>
          <w:sz w:val="24"/>
          <w:szCs w:val="24"/>
        </w:rPr>
        <w:t xml:space="preserve"> data</w:t>
      </w:r>
      <w:r w:rsidR="0006238F" w:rsidRPr="0006238F">
        <w:rPr>
          <w:rFonts w:ascii="Arial" w:hAnsi="Arial" w:cs="Arial"/>
          <w:color w:val="231F20"/>
          <w:sz w:val="24"/>
          <w:szCs w:val="24"/>
        </w:rPr>
        <w:t xml:space="preserve"> from the National Malaria Control </w:t>
      </w:r>
      <w:proofErr w:type="spellStart"/>
      <w:r w:rsidR="0006238F" w:rsidRPr="0006238F">
        <w:rPr>
          <w:rFonts w:ascii="Arial" w:hAnsi="Arial" w:cs="Arial"/>
          <w:color w:val="231F20"/>
          <w:sz w:val="24"/>
          <w:szCs w:val="24"/>
        </w:rPr>
        <w:t>Programme</w:t>
      </w:r>
      <w:proofErr w:type="spellEnd"/>
      <w:r w:rsidR="0006238F" w:rsidRPr="0006238F">
        <w:rPr>
          <w:rFonts w:ascii="Arial" w:hAnsi="Arial" w:cs="Arial"/>
          <w:color w:val="231F20"/>
          <w:sz w:val="24"/>
          <w:szCs w:val="24"/>
        </w:rPr>
        <w:t xml:space="preserve"> (PNLP) collected as part of anti-malarial campaigns in the </w:t>
      </w:r>
      <w:r w:rsidR="000410BB">
        <w:rPr>
          <w:rFonts w:ascii="Arial" w:hAnsi="Arial" w:cs="Arial"/>
          <w:color w:val="231F20"/>
          <w:sz w:val="24"/>
          <w:szCs w:val="24"/>
        </w:rPr>
        <w:t>DRC</w:t>
      </w:r>
      <w:r w:rsidR="0006238F">
        <w:rPr>
          <w:rFonts w:ascii="Arial" w:hAnsi="Arial" w:cs="Arial"/>
          <w:color w:val="231F20"/>
          <w:sz w:val="24"/>
          <w:szCs w:val="24"/>
        </w:rPr>
        <w:t xml:space="preserve"> for 2022</w:t>
      </w:r>
      <w:bookmarkEnd w:id="1"/>
      <w:r w:rsidR="0006238F">
        <w:rPr>
          <w:rFonts w:ascii="Arial" w:hAnsi="Arial" w:cs="Arial"/>
          <w:color w:val="231F20"/>
          <w:sz w:val="24"/>
          <w:szCs w:val="24"/>
        </w:rPr>
        <w:t xml:space="preserve">, </w:t>
      </w:r>
      <w:r w:rsidR="00C33D39">
        <w:rPr>
          <w:rFonts w:ascii="Arial" w:hAnsi="Arial" w:cs="Arial"/>
          <w:color w:val="231F20"/>
          <w:sz w:val="24"/>
          <w:szCs w:val="24"/>
          <w:lang w:val="en-GB"/>
        </w:rPr>
        <w:t>settlement extent</w:t>
      </w:r>
      <w:r w:rsidRPr="00987DCC">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330D91">
        <w:rPr>
          <w:rFonts w:ascii="Arial" w:hAnsi="Arial" w:cs="Arial"/>
          <w:color w:val="231F20"/>
          <w:sz w:val="24"/>
          <w:szCs w:val="24"/>
          <w:lang w:val="en-GB"/>
        </w:rPr>
        <w:t>2</w:t>
      </w:r>
      <w:r w:rsidRPr="00987DCC">
        <w:rPr>
          <w:rFonts w:ascii="Arial" w:hAnsi="Arial" w:cs="Arial"/>
          <w:color w:val="231F20"/>
          <w:sz w:val="24"/>
          <w:szCs w:val="24"/>
          <w:lang w:val="en-GB"/>
        </w:rPr>
        <w:t xml:space="preserve">. </w:t>
      </w:r>
      <w:r w:rsidR="00D4710C" w:rsidRPr="00D4710C">
        <w:rPr>
          <w:rFonts w:ascii="Arial" w:hAnsi="Arial" w:cs="Arial"/>
          <w:color w:val="231F20"/>
          <w:sz w:val="24"/>
          <w:szCs w:val="24"/>
          <w:lang w:val="en-GB"/>
        </w:rPr>
        <w:t xml:space="preserve">This </w:t>
      </w:r>
      <w:proofErr w:type="gramStart"/>
      <w:r w:rsidR="00D4710C" w:rsidRPr="00D4710C">
        <w:rPr>
          <w:rFonts w:ascii="Arial" w:hAnsi="Arial" w:cs="Arial"/>
          <w:color w:val="231F20"/>
          <w:sz w:val="24"/>
          <w:szCs w:val="24"/>
          <w:lang w:val="en-GB"/>
        </w:rPr>
        <w:t>time period</w:t>
      </w:r>
      <w:proofErr w:type="gramEnd"/>
      <w:r w:rsidR="00D4710C" w:rsidRPr="00D4710C">
        <w:rPr>
          <w:rFonts w:ascii="Arial" w:hAnsi="Arial" w:cs="Arial"/>
          <w:color w:val="231F20"/>
          <w:sz w:val="24"/>
          <w:szCs w:val="24"/>
          <w:lang w:val="en-GB"/>
        </w:rPr>
        <w:t xml:space="preserve"> corresponds to the PDRS survey date</w:t>
      </w:r>
      <w:r w:rsidRPr="00987DCC">
        <w:rPr>
          <w:rFonts w:ascii="Arial" w:hAnsi="Arial" w:cs="Arial"/>
          <w:color w:val="231F20"/>
          <w:sz w:val="24"/>
          <w:szCs w:val="24"/>
          <w:lang w:val="en-GB"/>
        </w:rPr>
        <w:t xml:space="preserve"> for </w:t>
      </w:r>
      <w:r w:rsidR="008004A8" w:rsidRPr="00987DCC">
        <w:rPr>
          <w:rFonts w:ascii="Arial" w:hAnsi="Arial" w:cs="Arial"/>
          <w:color w:val="231F20"/>
          <w:sz w:val="24"/>
          <w:szCs w:val="24"/>
          <w:lang w:val="en-GB"/>
        </w:rPr>
        <w:t>Maniema</w:t>
      </w:r>
      <w:r w:rsidRPr="00987DCC">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2EAA8846" w14:textId="77777777" w:rsidR="008F5648" w:rsidRPr="00987DCC" w:rsidRDefault="008F5648" w:rsidP="00100295">
      <w:pPr>
        <w:rPr>
          <w:rFonts w:ascii="Arial" w:hAnsi="Arial" w:cs="Arial"/>
          <w:color w:val="231F20"/>
          <w:sz w:val="24"/>
          <w:szCs w:val="24"/>
          <w:lang w:val="en-GB"/>
        </w:rPr>
      </w:pPr>
    </w:p>
    <w:p w14:paraId="6886CD3F" w14:textId="2B4F8616" w:rsidR="004378FC" w:rsidRPr="00987DC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 xml:space="preserve">These data were produced by the WorldPop Research Group at the University of </w:t>
      </w:r>
      <w:r w:rsidR="00917261" w:rsidRPr="00987DCC">
        <w:rPr>
          <w:rFonts w:ascii="Arial" w:hAnsi="Arial" w:cs="Arial"/>
          <w:color w:val="231F20"/>
          <w:sz w:val="24"/>
          <w:szCs w:val="24"/>
          <w:lang w:val="en-GB"/>
        </w:rPr>
        <w:t>Southampton. This</w:t>
      </w:r>
      <w:r w:rsidRPr="00987DCC">
        <w:rPr>
          <w:rFonts w:ascii="Arial" w:hAnsi="Arial" w:cs="Arial"/>
          <w:color w:val="231F20"/>
          <w:sz w:val="24"/>
          <w:szCs w:val="24"/>
          <w:lang w:val="en-GB"/>
        </w:rPr>
        <w:t xml:space="preserve"> work was part of the </w:t>
      </w:r>
      <w:r w:rsidR="00ED2803">
        <w:rPr>
          <w:rFonts w:ascii="Arial" w:hAnsi="Arial" w:cs="Arial"/>
          <w:color w:val="231F20"/>
          <w:sz w:val="24"/>
          <w:szCs w:val="24"/>
          <w:lang w:val="en-GB"/>
        </w:rPr>
        <w:t>GRID3</w:t>
      </w:r>
      <w:r w:rsidRPr="00987DCC">
        <w:rPr>
          <w:rFonts w:ascii="Arial" w:hAnsi="Arial" w:cs="Arial"/>
          <w:color w:val="231F20"/>
          <w:sz w:val="24"/>
          <w:szCs w:val="24"/>
          <w:lang w:val="en-GB"/>
        </w:rPr>
        <w:t xml:space="preserve"> </w:t>
      </w:r>
      <w:r w:rsidR="00C16FF7" w:rsidRPr="00987DCC">
        <w:rPr>
          <w:rFonts w:ascii="Arial" w:hAnsi="Arial" w:cs="Arial"/>
          <w:color w:val="231F20"/>
          <w:sz w:val="24"/>
          <w:szCs w:val="24"/>
          <w:lang w:val="en-GB"/>
        </w:rPr>
        <w:t>– Phase 2 Scaling</w:t>
      </w:r>
      <w:r w:rsidRPr="00987DCC">
        <w:rPr>
          <w:rFonts w:ascii="Arial" w:hAnsi="Arial" w:cs="Arial"/>
          <w:color w:val="231F20"/>
          <w:sz w:val="24"/>
          <w:szCs w:val="24"/>
          <w:lang w:val="en-GB"/>
        </w:rPr>
        <w:t xml:space="preserve"> project, with funding from the Gates Foundation (INV-04</w:t>
      </w:r>
      <w:r w:rsidR="00C16FF7" w:rsidRPr="00987DCC">
        <w:rPr>
          <w:rFonts w:ascii="Arial" w:hAnsi="Arial" w:cs="Arial"/>
          <w:color w:val="231F20"/>
          <w:sz w:val="24"/>
          <w:szCs w:val="24"/>
          <w:lang w:val="en-GB"/>
        </w:rPr>
        <w:t>4979</w:t>
      </w:r>
      <w:r w:rsidRPr="00987DCC">
        <w:rPr>
          <w:rFonts w:ascii="Arial" w:hAnsi="Arial" w:cs="Arial"/>
          <w:color w:val="231F20"/>
          <w:sz w:val="24"/>
          <w:szCs w:val="24"/>
          <w:lang w:val="en-GB"/>
        </w:rPr>
        <w:t xml:space="preserve">). Project partners included </w:t>
      </w:r>
      <w:r w:rsidR="00ED2803">
        <w:rPr>
          <w:rFonts w:ascii="Arial" w:hAnsi="Arial" w:cs="Arial"/>
          <w:color w:val="231F20"/>
          <w:sz w:val="24"/>
          <w:szCs w:val="24"/>
          <w:lang w:val="en-GB"/>
        </w:rPr>
        <w:t>GRID3</w:t>
      </w:r>
      <w:r w:rsidRPr="00987DCC">
        <w:rPr>
          <w:rFonts w:ascii="Arial" w:hAnsi="Arial" w:cs="Arial"/>
          <w:color w:val="231F20"/>
          <w:sz w:val="24"/>
          <w:szCs w:val="24"/>
          <w:lang w:val="en-GB"/>
        </w:rPr>
        <w:t xml:space="preserve"> Inc</w:t>
      </w:r>
      <w:r w:rsidR="00C16FF7"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w:t>
      </w:r>
      <w:proofErr w:type="spellStart"/>
      <w:r w:rsidR="009879CD">
        <w:rPr>
          <w:rFonts w:ascii="Arial" w:hAnsi="Arial" w:cs="Arial"/>
          <w:color w:val="231F20"/>
          <w:sz w:val="24"/>
          <w:szCs w:val="24"/>
          <w:lang w:val="en-GB"/>
        </w:rPr>
        <w:t>Center</w:t>
      </w:r>
      <w:proofErr w:type="spellEnd"/>
      <w:r w:rsidR="009879CD">
        <w:rPr>
          <w:rFonts w:ascii="Arial" w:hAnsi="Arial" w:cs="Arial"/>
          <w:color w:val="231F20"/>
          <w:sz w:val="24"/>
          <w:szCs w:val="24"/>
          <w:lang w:val="en-GB"/>
        </w:rPr>
        <w:t xml:space="preserve"> for Integrated Earth System Information (CIESIN) within the Columbia Climate School at Columbia University</w:t>
      </w:r>
      <w:r w:rsidR="007A3F28">
        <w:rPr>
          <w:rFonts w:ascii="Arial" w:hAnsi="Arial" w:cs="Arial"/>
          <w:color w:val="231F20"/>
          <w:sz w:val="24"/>
          <w:szCs w:val="24"/>
          <w:lang w:val="en-GB"/>
        </w:rPr>
        <w:t>,</w:t>
      </w:r>
      <w:r w:rsidR="00C16FF7" w:rsidRPr="00987DCC">
        <w:rPr>
          <w:rFonts w:ascii="Arial" w:hAnsi="Arial" w:cs="Arial"/>
          <w:color w:val="231F20"/>
          <w:sz w:val="24"/>
          <w:szCs w:val="24"/>
          <w:lang w:val="en-GB"/>
        </w:rPr>
        <w:t xml:space="preserve"> and WorldPop at the University of Southampton</w:t>
      </w:r>
      <w:r w:rsidR="005C08FA"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final statistical modelling was designed, developed, and implemented by Chris Nnanatu. Data processing was done by Ortis Yankey and Amy Bonnie with additional support from Tom Abbott and Heather Chamberlain. Project oversight was done by Attila Lazar and Andy Tatem.</w:t>
      </w:r>
      <w:r w:rsidR="00007AD0" w:rsidRPr="00987DCC">
        <w:rPr>
          <w:rFonts w:ascii="Arial" w:hAnsi="Arial" w:cs="Arial"/>
          <w:color w:val="231F20"/>
          <w:sz w:val="24"/>
          <w:szCs w:val="24"/>
          <w:lang w:val="en-GB"/>
        </w:rPr>
        <w:t xml:space="preserve"> </w:t>
      </w:r>
      <w:r w:rsidR="00114BCA" w:rsidRPr="00114BCA">
        <w:rPr>
          <w:rFonts w:ascii="Arial" w:hAnsi="Arial" w:cs="Arial"/>
          <w:color w:val="231F20"/>
          <w:sz w:val="24"/>
          <w:szCs w:val="24"/>
          <w:lang w:val="en-GB"/>
        </w:rPr>
        <w:t>The PDRS data from</w:t>
      </w:r>
      <w:r w:rsidR="00114BCA" w:rsidRPr="00114BCA">
        <w:rPr>
          <w:rFonts w:ascii="Arial" w:hAnsi="Arial" w:cs="Arial"/>
          <w:color w:val="231F20"/>
          <w:sz w:val="24"/>
          <w:szCs w:val="24"/>
        </w:rPr>
        <w:t xml:space="preserve"> the malaria insecticide treated </w:t>
      </w:r>
      <w:r w:rsidR="00B66E4A" w:rsidRPr="00114BCA">
        <w:rPr>
          <w:rFonts w:ascii="Arial" w:hAnsi="Arial" w:cs="Arial"/>
          <w:color w:val="231F20"/>
          <w:sz w:val="24"/>
          <w:szCs w:val="24"/>
        </w:rPr>
        <w:t>net (</w:t>
      </w:r>
      <w:r w:rsidR="00114BCA" w:rsidRPr="00114BCA">
        <w:rPr>
          <w:rFonts w:ascii="Arial" w:hAnsi="Arial" w:cs="Arial"/>
          <w:color w:val="231F20"/>
          <w:sz w:val="24"/>
          <w:szCs w:val="24"/>
        </w:rPr>
        <w:t xml:space="preserve">ITN) distribution campaigns was collected, processed, </w:t>
      </w:r>
      <w:proofErr w:type="spellStart"/>
      <w:r w:rsidR="00114BCA" w:rsidRPr="00114BCA">
        <w:rPr>
          <w:rFonts w:ascii="Arial" w:hAnsi="Arial" w:cs="Arial"/>
          <w:color w:val="231F20"/>
          <w:sz w:val="24"/>
          <w:szCs w:val="24"/>
        </w:rPr>
        <w:t>anonymised</w:t>
      </w:r>
      <w:proofErr w:type="spellEnd"/>
      <w:r w:rsidR="00114BCA" w:rsidRPr="00114BCA">
        <w:rPr>
          <w:rFonts w:ascii="Arial" w:hAnsi="Arial" w:cs="Arial"/>
          <w:color w:val="231F20"/>
          <w:sz w:val="24"/>
          <w:szCs w:val="24"/>
        </w:rPr>
        <w:t xml:space="preserve"> and shared by the PNLP and its implementing partners. The </w:t>
      </w:r>
      <w:r w:rsidR="00C33D39">
        <w:rPr>
          <w:rFonts w:ascii="Arial" w:hAnsi="Arial" w:cs="Arial"/>
          <w:color w:val="231F20"/>
          <w:sz w:val="24"/>
          <w:szCs w:val="24"/>
        </w:rPr>
        <w:t>settlement extent</w:t>
      </w:r>
      <w:r w:rsidR="00114BCA" w:rsidRPr="00114BCA">
        <w:rPr>
          <w:rFonts w:ascii="Arial" w:hAnsi="Arial" w:cs="Arial"/>
          <w:color w:val="231F20"/>
          <w:sz w:val="24"/>
          <w:szCs w:val="24"/>
        </w:rPr>
        <w:t xml:space="preserve"> data was prepared and shared by CIESIN</w:t>
      </w:r>
      <w:r w:rsidR="00722B5E">
        <w:rPr>
          <w:rFonts w:ascii="Arial" w:hAnsi="Arial" w:cs="Arial"/>
          <w:color w:val="231F20"/>
          <w:sz w:val="24"/>
          <w:szCs w:val="24"/>
        </w:rPr>
        <w:t xml:space="preserve"> (2024). </w:t>
      </w:r>
      <w:r w:rsidR="0009218F" w:rsidRPr="00F3476A">
        <w:rPr>
          <w:rFonts w:ascii="Arial" w:hAnsi="Arial" w:cs="Arial"/>
          <w:color w:val="231F20"/>
          <w:sz w:val="24"/>
          <w:szCs w:val="24"/>
        </w:rPr>
        <w:t xml:space="preserve">The data has been clipped to </w:t>
      </w:r>
      <w:r w:rsidR="00ED2803">
        <w:rPr>
          <w:rFonts w:ascii="Arial" w:hAnsi="Arial" w:cs="Arial"/>
          <w:color w:val="231F20"/>
          <w:sz w:val="24"/>
          <w:szCs w:val="24"/>
        </w:rPr>
        <w:t>GRID3</w:t>
      </w:r>
      <w:r w:rsidR="0009218F" w:rsidRPr="00F3476A">
        <w:rPr>
          <w:rFonts w:ascii="Arial" w:hAnsi="Arial" w:cs="Arial"/>
          <w:color w:val="231F20"/>
          <w:sz w:val="24"/>
          <w:szCs w:val="24"/>
        </w:rPr>
        <w:t>-CIESIN health area extent</w:t>
      </w:r>
      <w:r w:rsidR="0009218F">
        <w:rPr>
          <w:rFonts w:ascii="Arial" w:hAnsi="Arial" w:cs="Arial"/>
          <w:color w:val="231F20"/>
          <w:sz w:val="24"/>
          <w:szCs w:val="24"/>
        </w:rPr>
        <w:t xml:space="preserve"> (version 6.0) </w:t>
      </w:r>
      <w:r w:rsidR="0009218F" w:rsidRPr="00F3476A">
        <w:rPr>
          <w:rFonts w:ascii="Arial" w:hAnsi="Arial" w:cs="Arial"/>
          <w:color w:val="231F20"/>
          <w:sz w:val="24"/>
          <w:szCs w:val="24"/>
        </w:rPr>
        <w:t>(CIESIN, 2025)</w:t>
      </w:r>
      <w:r w:rsidR="0009218F">
        <w:rPr>
          <w:rFonts w:ascii="Arial" w:hAnsi="Arial" w:cs="Arial"/>
          <w:color w:val="231F20"/>
          <w:sz w:val="24"/>
          <w:szCs w:val="24"/>
        </w:rPr>
        <w:t>.</w:t>
      </w:r>
    </w:p>
    <w:p w14:paraId="3EAC93AE" w14:textId="77777777" w:rsidR="00670F2F" w:rsidRPr="00987DCC" w:rsidRDefault="00670F2F" w:rsidP="00100295">
      <w:pPr>
        <w:rPr>
          <w:rFonts w:ascii="Arial" w:hAnsi="Arial" w:cs="Arial"/>
          <w:color w:val="231F20"/>
          <w:sz w:val="24"/>
          <w:szCs w:val="24"/>
          <w:lang w:val="en-GB"/>
        </w:rPr>
      </w:pPr>
    </w:p>
    <w:p w14:paraId="4590B7DE" w14:textId="26530948"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10"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A97DDE8" w14:textId="77777777" w:rsidR="008F5648" w:rsidRPr="00987DCC" w:rsidRDefault="008F5648"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3544BD0C"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8004A8" w:rsidRPr="00987DCC">
        <w:rPr>
          <w:rFonts w:ascii="Arial" w:hAnsi="Arial" w:cs="Arial"/>
          <w:color w:val="231F20"/>
          <w:sz w:val="24"/>
          <w:szCs w:val="24"/>
        </w:rPr>
        <w:t>Maniema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0613C9">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7F7CB986" w14:textId="315E2B45" w:rsidR="0036573B"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8004A8" w:rsidRPr="00987DCC">
        <w:rPr>
          <w:rFonts w:ascii="Arial" w:hAnsi="Arial" w:cs="Arial"/>
          <w:color w:val="231F20"/>
          <w:sz w:val="24"/>
          <w:szCs w:val="24"/>
        </w:rPr>
        <w:t>Maniema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0613C9">
        <w:rPr>
          <w:rFonts w:ascii="Arial" w:hAnsi="Arial" w:cs="Arial"/>
          <w:color w:val="231F20"/>
          <w:sz w:val="24"/>
          <w:szCs w:val="24"/>
        </w:rPr>
        <w:t>4.3</w:t>
      </w:r>
      <w:r w:rsidR="0036573B" w:rsidRPr="00987DCC">
        <w:rPr>
          <w:rFonts w:ascii="Arial" w:hAnsi="Arial" w:cs="Arial"/>
          <w:color w:val="231F20"/>
          <w:sz w:val="24"/>
          <w:szCs w:val="24"/>
        </w:rPr>
        <w:t>_agesex.zip</w:t>
      </w:r>
    </w:p>
    <w:p w14:paraId="1093D88C" w14:textId="77777777" w:rsidR="0036573B" w:rsidRPr="00987DCC" w:rsidRDefault="0036573B" w:rsidP="00100295">
      <w:pPr>
        <w:rPr>
          <w:rFonts w:ascii="Arial" w:hAnsi="Arial" w:cs="Arial"/>
          <w:color w:val="231F20"/>
          <w:sz w:val="24"/>
          <w:szCs w:val="24"/>
          <w:lang w:val="fr-FR"/>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E3574F2"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1" w:history="1">
        <w:r w:rsidRPr="00987DCC">
          <w:rPr>
            <w:rStyle w:val="Hyperlink"/>
            <w:rFonts w:ascii="Arial" w:hAnsi="Arial" w:cs="Arial"/>
            <w:sz w:val="24"/>
            <w:szCs w:val="24"/>
          </w:rPr>
          <w:t xml:space="preserve">Creative Commons Attribution </w:t>
        </w:r>
        <w:r w:rsidR="00D72A7D">
          <w:rPr>
            <w:rStyle w:val="Hyperlink"/>
            <w:rFonts w:ascii="Arial" w:hAnsi="Arial" w:cs="Arial"/>
            <w:sz w:val="24"/>
            <w:szCs w:val="24"/>
          </w:rPr>
          <w:t>4.1</w:t>
        </w:r>
        <w:r w:rsidRPr="00987DCC">
          <w:rPr>
            <w:rStyle w:val="Hyperlink"/>
            <w:rFonts w:ascii="Arial" w:hAnsi="Arial" w:cs="Arial"/>
            <w:sz w:val="24"/>
            <w:szCs w:val="24"/>
          </w:rPr>
          <w:t xml:space="preserve"> International (CC BY </w:t>
        </w:r>
        <w:r w:rsidR="00D72A7D">
          <w:rPr>
            <w:rStyle w:val="Hyperlink"/>
            <w:rFonts w:ascii="Arial" w:hAnsi="Arial" w:cs="Arial"/>
            <w:sz w:val="24"/>
            <w:szCs w:val="24"/>
          </w:rPr>
          <w:t>4.1</w:t>
        </w:r>
        <w:r w:rsidRPr="00987DCC">
          <w:rPr>
            <w:rStyle w:val="Hyperlink"/>
            <w:rFonts w:ascii="Arial" w:hAnsi="Arial" w:cs="Arial"/>
            <w:sz w:val="24"/>
            <w:szCs w:val="24"/>
          </w:rPr>
          <w:t>)</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1FD1D3B4"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04A7D8FE" w14:textId="6C2991AC" w:rsidR="00AC66B9" w:rsidRPr="00987DCC" w:rsidRDefault="00AC66B9" w:rsidP="00FE18FA">
      <w:pPr>
        <w:pStyle w:val="NoSpacing"/>
        <w:spacing w:line="276" w:lineRule="auto"/>
        <w:jc w:val="left"/>
        <w:rPr>
          <w:rFonts w:ascii="Arial" w:hAnsi="Arial" w:cs="Arial"/>
          <w:sz w:val="24"/>
          <w:szCs w:val="24"/>
        </w:rPr>
      </w:pPr>
      <w:proofErr w:type="spellStart"/>
      <w:r w:rsidRPr="00987DCC">
        <w:rPr>
          <w:rFonts w:ascii="Arial" w:hAnsi="Arial" w:cs="Arial"/>
          <w:sz w:val="24"/>
          <w:szCs w:val="24"/>
        </w:rPr>
        <w:t>Nnanatu</w:t>
      </w:r>
      <w:proofErr w:type="spellEnd"/>
      <w:r w:rsidRPr="00987DCC">
        <w:rPr>
          <w:rFonts w:ascii="Arial" w:hAnsi="Arial" w:cs="Arial"/>
          <w:sz w:val="24"/>
          <w:szCs w:val="24"/>
        </w:rPr>
        <w:t xml:space="preserve"> C., Yankey O., Bonnie A., Abbott T. J., Chamberlain H., Lazar A. N., Tatem A. J. 202</w:t>
      </w:r>
      <w:r w:rsidR="003A220B">
        <w:rPr>
          <w:rFonts w:ascii="Arial" w:hAnsi="Arial" w:cs="Arial"/>
          <w:sz w:val="24"/>
          <w:szCs w:val="24"/>
        </w:rPr>
        <w:t>5</w:t>
      </w:r>
      <w:r w:rsidRPr="00987DCC">
        <w:rPr>
          <w:rFonts w:ascii="Arial" w:hAnsi="Arial" w:cs="Arial"/>
          <w:sz w:val="24"/>
          <w:szCs w:val="24"/>
        </w:rPr>
        <w:t xml:space="preserve">. Bottom-up gridded population estimates for </w:t>
      </w:r>
      <w:r w:rsidR="008004A8" w:rsidRPr="00987DCC">
        <w:rPr>
          <w:rFonts w:ascii="Arial" w:hAnsi="Arial" w:cs="Arial"/>
          <w:sz w:val="24"/>
          <w:szCs w:val="24"/>
        </w:rPr>
        <w:t>Maniema</w:t>
      </w:r>
      <w:r w:rsidRPr="00987DCC">
        <w:rPr>
          <w:rFonts w:ascii="Arial" w:hAnsi="Arial" w:cs="Arial"/>
          <w:sz w:val="24"/>
          <w:szCs w:val="24"/>
        </w:rPr>
        <w:t xml:space="preserve"> </w:t>
      </w:r>
      <w:r w:rsidR="00FE18FA" w:rsidRPr="00987DCC">
        <w:rPr>
          <w:rFonts w:ascii="Arial" w:hAnsi="Arial" w:cs="Arial"/>
          <w:sz w:val="24"/>
          <w:szCs w:val="24"/>
        </w:rPr>
        <w:t xml:space="preserve">province in the Democratic Republic of Congo </w:t>
      </w:r>
      <w:r w:rsidRPr="00987DCC">
        <w:rPr>
          <w:rFonts w:ascii="Arial" w:hAnsi="Arial" w:cs="Arial"/>
          <w:sz w:val="24"/>
          <w:szCs w:val="24"/>
        </w:rPr>
        <w:t>(</w:t>
      </w:r>
      <w:r w:rsidR="001B55F4">
        <w:rPr>
          <w:rFonts w:ascii="Arial" w:hAnsi="Arial" w:cs="Arial"/>
          <w:sz w:val="24"/>
          <w:szCs w:val="24"/>
        </w:rPr>
        <w:t>202</w:t>
      </w:r>
      <w:r w:rsidR="00FF3188">
        <w:rPr>
          <w:rFonts w:ascii="Arial" w:hAnsi="Arial" w:cs="Arial"/>
          <w:sz w:val="24"/>
          <w:szCs w:val="24"/>
        </w:rPr>
        <w:t>2</w:t>
      </w:r>
      <w:r w:rsidR="001B55F4">
        <w:rPr>
          <w:rFonts w:ascii="Arial" w:hAnsi="Arial" w:cs="Arial"/>
          <w:sz w:val="24"/>
          <w:szCs w:val="24"/>
        </w:rPr>
        <w:t>)</w:t>
      </w:r>
      <w:r w:rsidRPr="00987DCC">
        <w:rPr>
          <w:rFonts w:ascii="Arial" w:hAnsi="Arial" w:cs="Arial"/>
          <w:sz w:val="24"/>
          <w:szCs w:val="24"/>
        </w:rPr>
        <w:t xml:space="preserve">, version </w:t>
      </w:r>
      <w:r w:rsidR="000613C9">
        <w:rPr>
          <w:rFonts w:ascii="Arial" w:hAnsi="Arial" w:cs="Arial"/>
          <w:sz w:val="24"/>
          <w:szCs w:val="24"/>
        </w:rPr>
        <w:t>4.3</w:t>
      </w:r>
      <w:r w:rsidRPr="00987DCC">
        <w:rPr>
          <w:rFonts w:ascii="Arial" w:hAnsi="Arial" w:cs="Arial"/>
          <w:sz w:val="24"/>
          <w:szCs w:val="24"/>
        </w:rPr>
        <w:t xml:space="preserve">. </w:t>
      </w:r>
      <w:r w:rsidR="008011F0" w:rsidRPr="008011F0">
        <w:rPr>
          <w:rFonts w:ascii="Arial" w:hAnsi="Arial" w:cs="Arial"/>
          <w:sz w:val="24"/>
          <w:szCs w:val="24"/>
        </w:rPr>
        <w:t xml:space="preserve">WorldPop, University of Southampton. </w:t>
      </w:r>
      <w:proofErr w:type="spellStart"/>
      <w:r w:rsidR="008011F0" w:rsidRPr="008011F0">
        <w:rPr>
          <w:rFonts w:ascii="Arial" w:hAnsi="Arial" w:cs="Arial"/>
          <w:sz w:val="24"/>
          <w:szCs w:val="24"/>
        </w:rPr>
        <w:t>doi</w:t>
      </w:r>
      <w:proofErr w:type="spellEnd"/>
      <w:r w:rsidR="008011F0" w:rsidRPr="008011F0">
        <w:rPr>
          <w:rFonts w:ascii="Arial" w:hAnsi="Arial" w:cs="Arial"/>
          <w:sz w:val="24"/>
          <w:szCs w:val="24"/>
        </w:rPr>
        <w:t>:</w:t>
      </w:r>
      <w:r w:rsidR="008011F0">
        <w:rPr>
          <w:rFonts w:ascii="Arial" w:hAnsi="Arial" w:cs="Arial"/>
          <w:sz w:val="24"/>
          <w:szCs w:val="24"/>
        </w:rPr>
        <w:t xml:space="preserve"> </w:t>
      </w:r>
      <w:r w:rsidR="00F73211" w:rsidRPr="00987DCC">
        <w:rPr>
          <w:rFonts w:ascii="Arial" w:hAnsi="Arial" w:cs="Arial"/>
          <w:sz w:val="24"/>
          <w:szCs w:val="24"/>
        </w:rPr>
        <w:t>https://dx.doi.org/</w:t>
      </w:r>
      <w:r w:rsidR="005762E1" w:rsidRPr="005762E1">
        <w:t xml:space="preserve"> </w:t>
      </w:r>
      <w:r w:rsidR="005762E1" w:rsidRPr="005762E1">
        <w:rPr>
          <w:rFonts w:ascii="Arial" w:hAnsi="Arial" w:cs="Arial"/>
          <w:sz w:val="24"/>
          <w:szCs w:val="24"/>
        </w:rPr>
        <w:t>10.5258/SOTON/WP00828</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p>
    <w:p w14:paraId="2DC5EE7B" w14:textId="77777777" w:rsidR="00055750" w:rsidRPr="00987DCC" w:rsidRDefault="00055750" w:rsidP="00100295">
      <w:pPr>
        <w:rPr>
          <w:rFonts w:ascii="Arial" w:hAnsi="Arial" w:cs="Arial"/>
          <w:color w:val="231F20"/>
          <w:sz w:val="24"/>
          <w:szCs w:val="24"/>
        </w:rPr>
      </w:pPr>
    </w:p>
    <w:p w14:paraId="323DB910" w14:textId="29E58E39"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8004A8" w:rsidRPr="00987DCC">
        <w:rPr>
          <w:rFonts w:ascii="Arial" w:hAnsi="Arial" w:cs="Arial"/>
          <w:b/>
          <w:color w:val="231F20"/>
          <w:sz w:val="24"/>
          <w:szCs w:val="24"/>
        </w:rPr>
        <w:t>Maniema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0613C9">
        <w:rPr>
          <w:rFonts w:ascii="Arial" w:hAnsi="Arial" w:cs="Arial"/>
          <w:b/>
          <w:color w:val="231F20"/>
          <w:sz w:val="24"/>
          <w:szCs w:val="24"/>
        </w:rPr>
        <w:t>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7D14BF48" w14:textId="0E938652" w:rsidR="00085E27" w:rsidRDefault="00085E27" w:rsidP="00100295">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8B7F18" w:rsidRPr="001F2DFF">
        <w:rPr>
          <w:rFonts w:ascii="Arial" w:hAnsi="Arial" w:cs="Arial"/>
          <w:color w:val="231F20"/>
          <w:sz w:val="24"/>
          <w:szCs w:val="24"/>
        </w:rPr>
        <w:t>100-metr</w:t>
      </w:r>
      <w:r w:rsidR="008B7F18">
        <w:rPr>
          <w:rFonts w:ascii="Arial" w:hAnsi="Arial" w:cs="Arial"/>
          <w:color w:val="231F20"/>
          <w:sz w:val="24"/>
          <w:szCs w:val="24"/>
        </w:rPr>
        <w:t>e</w:t>
      </w:r>
      <w:r w:rsidR="008B7F18" w:rsidRPr="001F2DFF">
        <w:rPr>
          <w:rFonts w:ascii="Arial" w:hAnsi="Arial" w:cs="Arial"/>
          <w:color w:val="231F20"/>
          <w:sz w:val="24"/>
          <w:szCs w:val="24"/>
        </w:rPr>
        <w:t xml:space="preserve"> grid cell</w:t>
      </w:r>
      <w:r w:rsidRPr="00987DCC">
        <w:rPr>
          <w:rFonts w:ascii="Arial" w:hAnsi="Arial" w:cs="Arial"/>
          <w:color w:val="231F20"/>
          <w:sz w:val="24"/>
          <w:szCs w:val="24"/>
        </w:rPr>
        <w:t xml:space="preserve"> (0.0008333 decimal degrees grid) across </w:t>
      </w:r>
      <w:r w:rsidR="008004A8" w:rsidRPr="00987DCC">
        <w:rPr>
          <w:rFonts w:ascii="Arial" w:hAnsi="Arial" w:cs="Arial"/>
          <w:color w:val="231F20"/>
          <w:sz w:val="24"/>
          <w:szCs w:val="24"/>
        </w:rPr>
        <w:t>Maniema</w:t>
      </w:r>
      <w:r w:rsidR="0032723D" w:rsidRPr="00987DCC">
        <w:rPr>
          <w:rFonts w:ascii="Arial" w:hAnsi="Arial" w:cs="Arial"/>
          <w:color w:val="231F20"/>
          <w:sz w:val="24"/>
          <w:szCs w:val="24"/>
        </w:rPr>
        <w:t xml:space="preserve"> province</w:t>
      </w:r>
      <w:r w:rsidRPr="00987DCC">
        <w:rPr>
          <w:rFonts w:ascii="Arial" w:hAnsi="Arial" w:cs="Arial"/>
          <w:color w:val="231F20"/>
          <w:sz w:val="24"/>
          <w:szCs w:val="24"/>
        </w:rPr>
        <w:t xml:space="preserve">. The values are the mean of the posterior probability distribution for the predicted population size in each grid cell. </w:t>
      </w:r>
      <w:r w:rsidR="003B02A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B3598AD" w14:textId="77777777" w:rsidR="003B02A5" w:rsidRPr="00987DCC" w:rsidRDefault="003B02A5" w:rsidP="00100295">
      <w:pPr>
        <w:rPr>
          <w:rFonts w:ascii="Arial" w:hAnsi="Arial" w:cs="Arial"/>
          <w:color w:val="231F20"/>
          <w:sz w:val="24"/>
          <w:szCs w:val="24"/>
        </w:rPr>
      </w:pPr>
    </w:p>
    <w:p w14:paraId="1FFB3B13" w14:textId="6B95EF49"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8004A8" w:rsidRPr="00987DCC">
        <w:rPr>
          <w:rFonts w:ascii="Arial" w:hAnsi="Arial" w:cs="Arial"/>
          <w:b/>
          <w:color w:val="231F20"/>
          <w:sz w:val="24"/>
          <w:szCs w:val="24"/>
        </w:rPr>
        <w:t>Maniema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0613C9">
        <w:rPr>
          <w:rFonts w:ascii="Arial" w:hAnsi="Arial" w:cs="Arial"/>
          <w:b/>
          <w:color w:val="231F20"/>
          <w:sz w:val="24"/>
          <w:szCs w:val="24"/>
        </w:rPr>
        <w:t>4_3</w:t>
      </w:r>
      <w:r w:rsidR="00085E27" w:rsidRPr="00987DCC">
        <w:rPr>
          <w:rFonts w:ascii="Arial" w:hAnsi="Arial" w:cs="Arial"/>
          <w:b/>
          <w:color w:val="231F20"/>
          <w:sz w:val="24"/>
          <w:szCs w:val="24"/>
        </w:rPr>
        <w:t>_lower.tif</w:t>
      </w:r>
    </w:p>
    <w:p w14:paraId="5F42377D" w14:textId="77777777" w:rsidR="003B02A5" w:rsidRDefault="00085E27" w:rsidP="003B02A5">
      <w:pPr>
        <w:rPr>
          <w:rFonts w:ascii="Arial" w:hAnsi="Arial" w:cs="Arial"/>
          <w:color w:val="231F20"/>
          <w:sz w:val="24"/>
          <w:szCs w:val="24"/>
        </w:rPr>
      </w:pPr>
      <w:r w:rsidRPr="00987DCC">
        <w:rPr>
          <w:rFonts w:ascii="Arial" w:hAnsi="Arial" w:cs="Arial"/>
          <w:color w:val="231F20"/>
          <w:sz w:val="24"/>
          <w:szCs w:val="24"/>
        </w:rPr>
        <w:lastRenderedPageBreak/>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r w:rsidR="008004A8" w:rsidRPr="00987DCC">
        <w:rPr>
          <w:rFonts w:ascii="Arial" w:hAnsi="Arial" w:cs="Arial"/>
          <w:color w:val="231F20"/>
          <w:sz w:val="24"/>
          <w:szCs w:val="24"/>
        </w:rPr>
        <w:t>Maniema</w:t>
      </w:r>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 </w:t>
      </w:r>
      <w:r w:rsidR="003B02A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B0D3FBD" w14:textId="0A579AF8" w:rsidR="008F5648" w:rsidRPr="00987DCC" w:rsidRDefault="008F5648" w:rsidP="00100295">
      <w:pPr>
        <w:rPr>
          <w:rFonts w:ascii="Arial" w:hAnsi="Arial" w:cs="Arial"/>
          <w:color w:val="231F20"/>
          <w:sz w:val="24"/>
          <w:szCs w:val="24"/>
        </w:rPr>
      </w:pPr>
    </w:p>
    <w:p w14:paraId="2800BC76" w14:textId="78B263E3"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8004A8" w:rsidRPr="00987DCC">
        <w:rPr>
          <w:rFonts w:ascii="Arial" w:hAnsi="Arial" w:cs="Arial"/>
          <w:b/>
          <w:sz w:val="24"/>
          <w:szCs w:val="24"/>
        </w:rPr>
        <w:t>Maniema</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EC3C71" w:rsidRPr="00987DCC">
        <w:rPr>
          <w:rFonts w:ascii="Arial" w:hAnsi="Arial" w:cs="Arial"/>
          <w:b/>
          <w:sz w:val="24"/>
          <w:szCs w:val="24"/>
        </w:rPr>
        <w:t>v</w:t>
      </w:r>
      <w:r w:rsidR="000613C9">
        <w:rPr>
          <w:rFonts w:ascii="Arial" w:hAnsi="Arial" w:cs="Arial"/>
          <w:b/>
          <w:sz w:val="24"/>
          <w:szCs w:val="24"/>
        </w:rPr>
        <w:t>4_3</w:t>
      </w:r>
      <w:r w:rsidR="006E2FA7" w:rsidRPr="00987DCC">
        <w:rPr>
          <w:rFonts w:ascii="Arial" w:hAnsi="Arial" w:cs="Arial"/>
          <w:b/>
          <w:sz w:val="24"/>
          <w:szCs w:val="24"/>
        </w:rPr>
        <w:t>_upper.tif</w:t>
      </w:r>
    </w:p>
    <w:p w14:paraId="1329357E" w14:textId="77777777" w:rsidR="003B02A5" w:rsidRDefault="006E2FA7" w:rsidP="003B02A5">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xml:space="preserve">% CI) for each grid cell across </w:t>
      </w:r>
      <w:r w:rsidR="00E87E8C">
        <w:rPr>
          <w:rFonts w:ascii="Arial" w:hAnsi="Arial" w:cs="Arial"/>
          <w:sz w:val="24"/>
          <w:szCs w:val="24"/>
        </w:rPr>
        <w:t>Maniema</w:t>
      </w:r>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 </w:t>
      </w:r>
      <w:r w:rsidR="003B02A5"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4AB48A8" w14:textId="2EF5D9D9" w:rsidR="0036573B" w:rsidRPr="00987DCC" w:rsidRDefault="0036573B" w:rsidP="00100295">
      <w:pPr>
        <w:rPr>
          <w:rFonts w:ascii="Arial" w:hAnsi="Arial" w:cs="Arial"/>
          <w:color w:val="231F20"/>
          <w:sz w:val="24"/>
          <w:szCs w:val="24"/>
        </w:rPr>
      </w:pPr>
    </w:p>
    <w:p w14:paraId="2A0F316B" w14:textId="4B5E10D5"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8004A8" w:rsidRPr="00987DCC">
        <w:rPr>
          <w:rFonts w:ascii="Arial" w:hAnsi="Arial" w:cs="Arial"/>
          <w:b/>
          <w:color w:val="231F20"/>
          <w:sz w:val="24"/>
          <w:szCs w:val="24"/>
        </w:rPr>
        <w:t>Maniema</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0613C9">
        <w:rPr>
          <w:rFonts w:ascii="Arial" w:hAnsi="Arial" w:cs="Arial"/>
          <w:b/>
          <w:color w:val="231F20"/>
          <w:sz w:val="24"/>
          <w:szCs w:val="24"/>
        </w:rPr>
        <w:t>4_3</w:t>
      </w:r>
      <w:r w:rsidR="0036573B" w:rsidRPr="00987DCC">
        <w:rPr>
          <w:rFonts w:ascii="Arial" w:hAnsi="Arial" w:cs="Arial"/>
          <w:b/>
          <w:color w:val="231F20"/>
          <w:sz w:val="24"/>
          <w:szCs w:val="24"/>
        </w:rPr>
        <w:t>_agesex.zip</w:t>
      </w:r>
    </w:p>
    <w:p w14:paraId="2263E755" w14:textId="0529AFD8" w:rsidR="00536B3B" w:rsidRPr="003B02A5" w:rsidRDefault="00536B3B" w:rsidP="008011F0">
      <w:pPr>
        <w:rPr>
          <w:rFonts w:ascii="Arial" w:hAnsi="Arial" w:cs="Arial"/>
          <w:color w:val="231F20"/>
          <w:sz w:val="24"/>
          <w:szCs w:val="24"/>
          <w:lang w:val="en-GB"/>
        </w:rPr>
      </w:pPr>
      <w:r w:rsidRPr="00987DCC">
        <w:rPr>
          <w:rFonts w:ascii="Arial" w:hAnsi="Arial" w:cs="Arial"/>
          <w:color w:val="231F20"/>
          <w:sz w:val="24"/>
          <w:szCs w:val="24"/>
          <w:lang w:val="en-GB"/>
        </w:rPr>
        <w:t xml:space="preserve">This zip file contains 40 </w:t>
      </w:r>
      <w:proofErr w:type="spellStart"/>
      <w:r w:rsidRPr="00987DCC">
        <w:rPr>
          <w:rFonts w:ascii="Arial" w:hAnsi="Arial" w:cs="Arial"/>
          <w:color w:val="231F20"/>
          <w:sz w:val="24"/>
          <w:szCs w:val="24"/>
          <w:lang w:val="en-GB"/>
        </w:rPr>
        <w:t>geotiff</w:t>
      </w:r>
      <w:proofErr w:type="spellEnd"/>
      <w:r w:rsidRPr="00987DCC">
        <w:rPr>
          <w:rFonts w:ascii="Arial" w:hAnsi="Arial" w:cs="Arial"/>
          <w:color w:val="231F20"/>
          <w:sz w:val="24"/>
          <w:szCs w:val="24"/>
          <w:lang w:val="en-GB"/>
        </w:rPr>
        <w:t xml:space="preserve">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at a spatial resolution of 3 arc-seconds (approximately </w:t>
      </w:r>
      <w:r w:rsidR="008B7F18" w:rsidRPr="001F2DFF">
        <w:rPr>
          <w:rFonts w:ascii="Arial" w:hAnsi="Arial" w:cs="Arial"/>
          <w:color w:val="231F20"/>
          <w:sz w:val="24"/>
          <w:szCs w:val="24"/>
        </w:rPr>
        <w:t>100-metr</w:t>
      </w:r>
      <w:r w:rsidR="008B7F18">
        <w:rPr>
          <w:rFonts w:ascii="Arial" w:hAnsi="Arial" w:cs="Arial"/>
          <w:color w:val="231F20"/>
          <w:sz w:val="24"/>
          <w:szCs w:val="24"/>
        </w:rPr>
        <w:t>e</w:t>
      </w:r>
      <w:r w:rsidR="008B7F18" w:rsidRPr="001F2DFF">
        <w:rPr>
          <w:rFonts w:ascii="Arial" w:hAnsi="Arial" w:cs="Arial"/>
          <w:color w:val="231F20"/>
          <w:sz w:val="24"/>
          <w:szCs w:val="24"/>
        </w:rPr>
        <w:t xml:space="preserve"> grid cells</w:t>
      </w:r>
      <w:r w:rsidRPr="00987DCC">
        <w:rPr>
          <w:rFonts w:ascii="Arial" w:hAnsi="Arial" w:cs="Arial"/>
          <w:color w:val="231F20"/>
          <w:sz w:val="24"/>
          <w:szCs w:val="24"/>
          <w:lang w:val="en-GB"/>
        </w:rPr>
        <w:t>). Each raster provides gridded population estimates for an age-sex group per grid cell</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across </w:t>
      </w:r>
      <w:r w:rsidR="008004A8" w:rsidRPr="00987DCC">
        <w:rPr>
          <w:rFonts w:ascii="Arial" w:hAnsi="Arial" w:cs="Arial"/>
          <w:color w:val="231F20"/>
          <w:sz w:val="24"/>
          <w:szCs w:val="24"/>
          <w:lang w:val="en-GB"/>
        </w:rPr>
        <w:t>Maniema</w:t>
      </w:r>
      <w:r w:rsidRPr="00987DCC">
        <w:rPr>
          <w:rFonts w:ascii="Arial" w:hAnsi="Arial" w:cs="Arial"/>
          <w:color w:val="231F20"/>
          <w:sz w:val="24"/>
          <w:szCs w:val="24"/>
          <w:lang w:val="en-GB"/>
        </w:rPr>
        <w:t xml:space="preserve">. We provide 36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for the commonly reported age-sex groupings of</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sequential age classes for males and females separately. These are labelled with either an “</w:t>
      </w:r>
      <w:proofErr w:type="gramStart"/>
      <w:r w:rsidRPr="00987DCC">
        <w:rPr>
          <w:rFonts w:ascii="Arial" w:hAnsi="Arial" w:cs="Arial"/>
          <w:color w:val="231F20"/>
          <w:sz w:val="24"/>
          <w:szCs w:val="24"/>
          <w:lang w:val="en-GB"/>
        </w:rPr>
        <w:t>m”(</w:t>
      </w:r>
      <w:proofErr w:type="gramEnd"/>
      <w:r w:rsidRPr="00987DCC">
        <w:rPr>
          <w:rFonts w:ascii="Arial" w:hAnsi="Arial" w:cs="Arial"/>
          <w:color w:val="231F20"/>
          <w:sz w:val="24"/>
          <w:szCs w:val="24"/>
          <w:lang w:val="en-GB"/>
        </w:rPr>
        <w:t>male) or an “f” (female) followed by the number of the first year of the age class represented by</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the data. “f0” and “m0” are population counts of under 1-year olds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“f1” and “m1” are population counts of </w:t>
      </w:r>
      <w:proofErr w:type="gramStart"/>
      <w:r w:rsidRPr="00987DCC">
        <w:rPr>
          <w:rFonts w:ascii="Arial" w:hAnsi="Arial" w:cs="Arial"/>
          <w:color w:val="231F20"/>
          <w:sz w:val="24"/>
          <w:szCs w:val="24"/>
          <w:lang w:val="en-GB"/>
        </w:rPr>
        <w:t>1 to 4 year olds</w:t>
      </w:r>
      <w:proofErr w:type="gramEnd"/>
      <w:r w:rsidRPr="00987DCC">
        <w:rPr>
          <w:rFonts w:ascii="Arial" w:hAnsi="Arial" w:cs="Arial"/>
          <w:color w:val="231F20"/>
          <w:sz w:val="24"/>
          <w:szCs w:val="24"/>
          <w:lang w:val="en-GB"/>
        </w:rPr>
        <w:t xml:space="preserve">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Over 4 years old, the age groups are in </w:t>
      </w:r>
      <w:proofErr w:type="gramStart"/>
      <w:r w:rsidRPr="00987DCC">
        <w:rPr>
          <w:rFonts w:ascii="Arial" w:hAnsi="Arial" w:cs="Arial"/>
          <w:color w:val="231F20"/>
          <w:sz w:val="24"/>
          <w:szCs w:val="24"/>
          <w:lang w:val="en-GB"/>
        </w:rPr>
        <w:t>five year</w:t>
      </w:r>
      <w:proofErr w:type="gramEnd"/>
      <w:r w:rsidRPr="00987DCC">
        <w:rPr>
          <w:rFonts w:ascii="Arial" w:hAnsi="Arial" w:cs="Arial"/>
          <w:color w:val="231F20"/>
          <w:sz w:val="24"/>
          <w:szCs w:val="24"/>
          <w:lang w:val="en-GB"/>
        </w:rPr>
        <w:t xml:space="preserve"> bins labelled with a “5”, “10”, etc.</w:t>
      </w:r>
      <w:r w:rsidR="009B682D" w:rsidRPr="00987DCC">
        <w:rPr>
          <w:rFonts w:ascii="Arial" w:hAnsi="Arial" w:cs="Arial"/>
          <w:color w:val="231F20"/>
          <w:sz w:val="24"/>
          <w:szCs w:val="24"/>
          <w:lang w:val="en-GB"/>
        </w:rPr>
        <w:t xml:space="preserve"> </w:t>
      </w:r>
      <w:proofErr w:type="gramStart"/>
      <w:r w:rsidRPr="00987DCC">
        <w:rPr>
          <w:rFonts w:ascii="Arial" w:hAnsi="Arial" w:cs="Arial"/>
          <w:color w:val="231F20"/>
          <w:sz w:val="24"/>
          <w:szCs w:val="24"/>
          <w:lang w:val="en-GB"/>
        </w:rPr>
        <w:t>Eighty year olds</w:t>
      </w:r>
      <w:proofErr w:type="gramEnd"/>
      <w:r w:rsidRPr="00987DCC">
        <w:rPr>
          <w:rFonts w:ascii="Arial" w:hAnsi="Arial" w:cs="Arial"/>
          <w:color w:val="231F20"/>
          <w:sz w:val="24"/>
          <w:szCs w:val="24"/>
          <w:lang w:val="en-GB"/>
        </w:rPr>
        <w:t xml:space="preserve"> and over are represented by the groups “f80” and “m80”. We provide four</w:t>
      </w:r>
      <w:r w:rsidR="009B682D"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additional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that represent demographic groups often targeted by programmes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interventions. These are “under1” (all females and males under the age of 1), “under5” (all</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females and males under the age of 5), “under15” (all females and males under the age of 15)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“f15_49” (all females between the ages of 15 and 49, inclusive). </w:t>
      </w:r>
      <w:r w:rsidR="008011F0" w:rsidRPr="008011F0">
        <w:rPr>
          <w:rFonts w:ascii="Arial" w:hAnsi="Arial" w:cs="Arial"/>
          <w:color w:val="231F20"/>
          <w:sz w:val="24"/>
          <w:szCs w:val="24"/>
          <w:lang w:val="en-GB"/>
        </w:rPr>
        <w:t>These data were produced using</w:t>
      </w:r>
      <w:r w:rsidR="003B02A5">
        <w:rPr>
          <w:rFonts w:ascii="Arial" w:hAnsi="Arial" w:cs="Arial"/>
          <w:color w:val="231F20"/>
          <w:sz w:val="24"/>
          <w:szCs w:val="24"/>
          <w:lang w:val="en-GB"/>
        </w:rPr>
        <w:t xml:space="preserve"> </w:t>
      </w:r>
      <w:r w:rsidR="008011F0" w:rsidRPr="008011F0">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r w:rsidRPr="00987DCC">
        <w:rPr>
          <w:rFonts w:ascii="Arial" w:hAnsi="Arial" w:cs="Arial"/>
          <w:color w:val="231F20"/>
          <w:sz w:val="24"/>
          <w:szCs w:val="24"/>
          <w:lang w:val="en-GB"/>
        </w:rPr>
        <w:t>The age-sex</w:t>
      </w:r>
      <w:r w:rsidR="00A51774"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proportions were applied to the gridded population </w:t>
      </w:r>
      <w:r w:rsidR="00A51774" w:rsidRPr="00987DCC">
        <w:rPr>
          <w:rFonts w:ascii="Arial" w:hAnsi="Arial" w:cs="Arial"/>
          <w:color w:val="231F20"/>
          <w:sz w:val="24"/>
          <w:szCs w:val="24"/>
          <w:lang w:val="en-GB"/>
        </w:rPr>
        <w:t>estimates</w:t>
      </w:r>
      <w:r w:rsidR="00DE05E7" w:rsidRPr="00987DCC">
        <w:rPr>
          <w:rFonts w:ascii="Arial" w:hAnsi="Arial" w:cs="Arial"/>
          <w:color w:val="231F20"/>
          <w:sz w:val="24"/>
          <w:szCs w:val="24"/>
          <w:lang w:val="en-GB"/>
        </w:rPr>
        <w:t xml:space="preserve"> </w:t>
      </w:r>
      <w:r w:rsidR="00C85759" w:rsidRPr="00987DCC">
        <w:rPr>
          <w:rFonts w:ascii="Arial" w:eastAsiaTheme="minorHAnsi" w:hAnsi="Arial" w:cs="Arial"/>
          <w:sz w:val="24"/>
          <w:szCs w:val="24"/>
          <w:lang w:val="en-GB" w:eastAsia="en-US"/>
        </w:rPr>
        <w:t>(</w:t>
      </w:r>
      <w:r w:rsidR="00E87E8C">
        <w:rPr>
          <w:rFonts w:ascii="Arial" w:eastAsiaTheme="minorHAnsi" w:hAnsi="Arial" w:cs="Arial"/>
          <w:sz w:val="24"/>
          <w:szCs w:val="24"/>
          <w:lang w:val="en-GB" w:eastAsia="en-US"/>
        </w:rPr>
        <w:t>COD_</w:t>
      </w:r>
      <w:r w:rsidR="008004A8" w:rsidRPr="00987DCC">
        <w:rPr>
          <w:rFonts w:ascii="Arial" w:eastAsiaTheme="minorHAnsi" w:hAnsi="Arial" w:cs="Arial"/>
          <w:sz w:val="24"/>
          <w:szCs w:val="24"/>
          <w:lang w:val="en-GB" w:eastAsia="en-US"/>
        </w:rPr>
        <w:t>Maniema</w:t>
      </w:r>
      <w:r w:rsidR="00E87E8C">
        <w:rPr>
          <w:rFonts w:ascii="Arial" w:eastAsiaTheme="minorHAnsi" w:hAnsi="Arial" w:cs="Arial"/>
          <w:sz w:val="24"/>
          <w:szCs w:val="24"/>
          <w:lang w:val="en-GB" w:eastAsia="en-US"/>
        </w:rPr>
        <w:t>_province</w:t>
      </w:r>
      <w:r w:rsidR="00C85759" w:rsidRPr="00987DCC">
        <w:rPr>
          <w:rFonts w:ascii="Arial" w:eastAsiaTheme="minorHAnsi" w:hAnsi="Arial" w:cs="Arial"/>
          <w:sz w:val="24"/>
          <w:szCs w:val="24"/>
          <w:lang w:val="en-GB" w:eastAsia="en-US"/>
        </w:rPr>
        <w:t>_population_</w:t>
      </w:r>
      <w:r w:rsidR="00EC3C71" w:rsidRPr="00987DCC">
        <w:rPr>
          <w:rFonts w:ascii="Arial" w:eastAsiaTheme="minorHAnsi" w:hAnsi="Arial" w:cs="Arial"/>
          <w:sz w:val="24"/>
          <w:szCs w:val="24"/>
          <w:lang w:val="en-GB" w:eastAsia="en-US"/>
        </w:rPr>
        <w:t>v</w:t>
      </w:r>
      <w:r w:rsidR="000613C9">
        <w:rPr>
          <w:rFonts w:ascii="Arial" w:eastAsiaTheme="minorHAnsi" w:hAnsi="Arial" w:cs="Arial"/>
          <w:sz w:val="24"/>
          <w:szCs w:val="24"/>
          <w:lang w:val="en-GB" w:eastAsia="en-US"/>
        </w:rPr>
        <w:t>4_3</w:t>
      </w:r>
      <w:r w:rsidR="00C85759" w:rsidRPr="00987DCC">
        <w:rPr>
          <w:rFonts w:ascii="Arial" w:eastAsiaTheme="minorHAnsi" w:hAnsi="Arial" w:cs="Arial"/>
          <w:sz w:val="24"/>
          <w:szCs w:val="24"/>
          <w:lang w:val="en-GB" w:eastAsia="en-US"/>
        </w:rPr>
        <w:t>_gridded.tif) to allocate the population to the different age-sex classes.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While this data represents population counts, values contain decimals, i.e.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fractions of people.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This is because both the input population data and age-sex proportions contain decimals. For this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reason, it is advised to aggregate the </w:t>
      </w:r>
      <w:proofErr w:type="spellStart"/>
      <w:r w:rsidR="00C85759" w:rsidRPr="00987DCC">
        <w:rPr>
          <w:rFonts w:ascii="Arial" w:eastAsiaTheme="minorHAnsi" w:hAnsi="Arial" w:cs="Arial"/>
          <w:sz w:val="24"/>
          <w:szCs w:val="24"/>
          <w:lang w:val="en-GB" w:eastAsia="en-US"/>
        </w:rPr>
        <w:t>rasters</w:t>
      </w:r>
      <w:proofErr w:type="spellEnd"/>
      <w:r w:rsidR="00C85759" w:rsidRPr="00987DCC">
        <w:rPr>
          <w:rFonts w:ascii="Arial" w:eastAsiaTheme="minorHAnsi" w:hAnsi="Arial" w:cs="Arial"/>
          <w:sz w:val="24"/>
          <w:szCs w:val="24"/>
          <w:lang w:val="en-GB" w:eastAsia="en-US"/>
        </w:rPr>
        <w:t xml:space="preserve"> at a coarser scale. For example, if four grid cells next</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to each other have </w:t>
      </w:r>
      <w:r w:rsidR="00C85759" w:rsidRPr="00987DCC">
        <w:rPr>
          <w:rFonts w:ascii="Arial" w:eastAsiaTheme="minorHAnsi" w:hAnsi="Arial" w:cs="Arial"/>
          <w:sz w:val="24"/>
          <w:szCs w:val="24"/>
          <w:lang w:val="en-GB" w:eastAsia="en-US"/>
        </w:rPr>
        <w:lastRenderedPageBreak/>
        <w:t>values of 0.25 this indicates that there is 1 person of that age group</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somewhere in those four grid cells</w:t>
      </w:r>
      <w:r w:rsidR="00611D2C" w:rsidRPr="00987DCC">
        <w:rPr>
          <w:rFonts w:ascii="Arial" w:eastAsiaTheme="minorHAnsi" w:hAnsi="Arial" w:cs="Arial"/>
          <w:sz w:val="24"/>
          <w:szCs w:val="24"/>
          <w:lang w:val="en-GB" w:eastAsia="en-US"/>
        </w:rPr>
        <w:t>.</w:t>
      </w:r>
    </w:p>
    <w:p w14:paraId="16A07C34" w14:textId="77777777" w:rsidR="003D3F33" w:rsidRDefault="003D3F33" w:rsidP="00100295">
      <w:pPr>
        <w:autoSpaceDE w:val="0"/>
        <w:autoSpaceDN w:val="0"/>
        <w:adjustRightInd w:val="0"/>
        <w:rPr>
          <w:rFonts w:ascii="Arial" w:eastAsiaTheme="minorHAnsi" w:hAnsi="Arial" w:cs="Arial"/>
          <w:sz w:val="24"/>
          <w:szCs w:val="24"/>
          <w:lang w:val="en-GB" w:eastAsia="en-US"/>
        </w:rPr>
      </w:pPr>
    </w:p>
    <w:p w14:paraId="5F2946F0" w14:textId="77777777" w:rsidR="003B02A5" w:rsidRDefault="003B02A5" w:rsidP="00100295">
      <w:pPr>
        <w:rPr>
          <w:rFonts w:ascii="Arial" w:eastAsiaTheme="minorHAnsi" w:hAnsi="Arial" w:cs="Arial"/>
          <w:b/>
          <w:sz w:val="24"/>
          <w:szCs w:val="24"/>
          <w:lang w:eastAsia="en-US"/>
        </w:rPr>
      </w:pPr>
    </w:p>
    <w:p w14:paraId="7D0D84ED" w14:textId="372D47D3" w:rsidR="007134D2" w:rsidRPr="00987DCC" w:rsidRDefault="007134D2" w:rsidP="00100295">
      <w:pPr>
        <w:rPr>
          <w:rFonts w:ascii="Arial" w:hAnsi="Arial" w:cs="Arial"/>
          <w:color w:val="231F20"/>
          <w:sz w:val="24"/>
          <w:szCs w:val="24"/>
        </w:rPr>
      </w:pPr>
      <w:r w:rsidRPr="00987DCC">
        <w:rPr>
          <w:rFonts w:ascii="Arial" w:hAnsi="Arial" w:cs="Arial"/>
          <w:b/>
          <w:color w:val="231F20"/>
          <w:sz w:val="24"/>
          <w:szCs w:val="24"/>
        </w:rPr>
        <w:t>RELEASE HISTORY</w:t>
      </w:r>
    </w:p>
    <w:p w14:paraId="17D13A09" w14:textId="350B8DF8" w:rsidR="003A220B" w:rsidRPr="00C61EAE" w:rsidRDefault="003A220B" w:rsidP="003A220B">
      <w:pPr>
        <w:rPr>
          <w:rFonts w:ascii="Arial" w:hAnsi="Arial" w:cs="Arial"/>
          <w:color w:val="231F20"/>
          <w:sz w:val="24"/>
          <w:szCs w:val="24"/>
        </w:rPr>
      </w:pPr>
      <w:r w:rsidRPr="00C61EAE">
        <w:rPr>
          <w:rFonts w:ascii="Arial" w:hAnsi="Arial" w:cs="Arial"/>
          <w:color w:val="231F20"/>
          <w:sz w:val="24"/>
          <w:szCs w:val="24"/>
        </w:rPr>
        <w:t xml:space="preserve">Version </w:t>
      </w:r>
      <w:r w:rsidR="000613C9" w:rsidRPr="00C61EAE">
        <w:rPr>
          <w:rFonts w:ascii="Arial" w:hAnsi="Arial" w:cs="Arial"/>
          <w:color w:val="231F20"/>
          <w:sz w:val="24"/>
          <w:szCs w:val="24"/>
        </w:rPr>
        <w:t>4.3</w:t>
      </w:r>
      <w:r w:rsidRPr="00C61EAE">
        <w:rPr>
          <w:rFonts w:ascii="Arial" w:hAnsi="Arial" w:cs="Arial"/>
          <w:color w:val="231F20"/>
          <w:sz w:val="24"/>
          <w:szCs w:val="24"/>
        </w:rPr>
        <w:t xml:space="preserve"> (</w:t>
      </w:r>
      <w:r w:rsidR="009F79D3" w:rsidRPr="00C61EAE">
        <w:rPr>
          <w:rFonts w:ascii="Arial" w:hAnsi="Arial" w:cs="Arial"/>
          <w:color w:val="231F20"/>
          <w:sz w:val="24"/>
          <w:szCs w:val="24"/>
        </w:rPr>
        <w:t>29 August 2025</w:t>
      </w:r>
      <w:r w:rsidRPr="00C61EAE">
        <w:rPr>
          <w:rFonts w:ascii="Arial" w:hAnsi="Arial" w:cs="Arial"/>
          <w:color w:val="231F20"/>
          <w:sz w:val="24"/>
          <w:szCs w:val="24"/>
        </w:rPr>
        <w:t>)</w:t>
      </w:r>
    </w:p>
    <w:p w14:paraId="4F3ACC78" w14:textId="308D9529" w:rsidR="002552D1" w:rsidRPr="00C61EAE" w:rsidRDefault="002E59F0" w:rsidP="002552D1">
      <w:pPr>
        <w:widowControl w:val="0"/>
        <w:numPr>
          <w:ilvl w:val="0"/>
          <w:numId w:val="2"/>
        </w:numPr>
        <w:pBdr>
          <w:top w:val="nil"/>
          <w:left w:val="nil"/>
          <w:bottom w:val="nil"/>
          <w:right w:val="nil"/>
          <w:between w:val="nil"/>
        </w:pBdr>
        <w:rPr>
          <w:rFonts w:ascii="Arial" w:hAnsi="Arial" w:cs="Arial"/>
          <w:color w:val="000000"/>
          <w:sz w:val="24"/>
          <w:szCs w:val="24"/>
        </w:rPr>
      </w:pPr>
      <w:r w:rsidRPr="00C61EAE">
        <w:rPr>
          <w:rFonts w:ascii="Arial" w:hAnsi="Arial" w:cs="Arial"/>
          <w:color w:val="000000"/>
          <w:sz w:val="24"/>
          <w:szCs w:val="24"/>
        </w:rPr>
        <w:t>This is a minor update for Maniema province data [</w:t>
      </w:r>
      <w:proofErr w:type="spellStart"/>
      <w:r w:rsidRPr="00C61EAE">
        <w:rPr>
          <w:rFonts w:ascii="Arial" w:hAnsi="Arial" w:cs="Arial"/>
          <w:color w:val="000000"/>
          <w:sz w:val="24"/>
          <w:szCs w:val="24"/>
        </w:rPr>
        <w:t>doi</w:t>
      </w:r>
      <w:proofErr w:type="spellEnd"/>
      <w:r w:rsidRPr="00C61EAE">
        <w:rPr>
          <w:rFonts w:ascii="Arial" w:hAnsi="Arial" w:cs="Arial"/>
          <w:color w:val="000000"/>
          <w:sz w:val="24"/>
          <w:szCs w:val="24"/>
        </w:rPr>
        <w:t xml:space="preserve">: </w:t>
      </w:r>
      <w:r w:rsidR="00EA4193" w:rsidRPr="00C61EAE">
        <w:rPr>
          <w:rFonts w:ascii="Arial" w:hAnsi="Arial" w:cs="Arial"/>
          <w:color w:val="000000"/>
          <w:sz w:val="24"/>
          <w:szCs w:val="24"/>
        </w:rPr>
        <w:t>10.5258/SOTON/WP00828</w:t>
      </w:r>
      <w:r w:rsidRPr="00C61EAE">
        <w:rPr>
          <w:rFonts w:ascii="Arial" w:hAnsi="Arial" w:cs="Arial"/>
          <w:color w:val="000000"/>
          <w:sz w:val="24"/>
          <w:szCs w:val="24"/>
        </w:rPr>
        <w:t xml:space="preserve">]. The data was produced by clipping the data to </w:t>
      </w:r>
      <w:r w:rsidR="00ED2803">
        <w:rPr>
          <w:rFonts w:ascii="Arial" w:hAnsi="Arial" w:cs="Arial"/>
          <w:color w:val="000000"/>
          <w:sz w:val="24"/>
          <w:szCs w:val="24"/>
        </w:rPr>
        <w:t>GRID3</w:t>
      </w:r>
      <w:r w:rsidRPr="00C61EAE">
        <w:rPr>
          <w:rFonts w:ascii="Arial" w:hAnsi="Arial" w:cs="Arial"/>
          <w:color w:val="000000"/>
          <w:sz w:val="24"/>
          <w:szCs w:val="24"/>
        </w:rPr>
        <w:t xml:space="preserve">-CIESIN health area extent (version </w:t>
      </w:r>
      <w:r w:rsidR="00035607" w:rsidRPr="00C61EAE">
        <w:rPr>
          <w:rFonts w:ascii="Arial" w:hAnsi="Arial" w:cs="Arial"/>
          <w:color w:val="000000"/>
          <w:sz w:val="24"/>
          <w:szCs w:val="24"/>
        </w:rPr>
        <w:t>6</w:t>
      </w:r>
      <w:r w:rsidRPr="00C61EAE">
        <w:rPr>
          <w:rFonts w:ascii="Arial" w:hAnsi="Arial" w:cs="Arial"/>
          <w:color w:val="000000"/>
          <w:sz w:val="24"/>
          <w:szCs w:val="24"/>
        </w:rPr>
        <w:t>.0) (CIESIN, 2025). Otherwise, the estimated total population and the model design and methodology have not changed since version 4.</w:t>
      </w:r>
      <w:r w:rsidR="002552D1" w:rsidRPr="00C61EAE">
        <w:rPr>
          <w:rFonts w:ascii="Arial" w:hAnsi="Arial" w:cs="Arial"/>
          <w:color w:val="000000"/>
          <w:sz w:val="24"/>
          <w:szCs w:val="24"/>
        </w:rPr>
        <w:t>2</w:t>
      </w:r>
    </w:p>
    <w:p w14:paraId="3C20C440" w14:textId="575411C6" w:rsidR="006062D8" w:rsidRPr="00C61EAE" w:rsidRDefault="006062D8" w:rsidP="002552D1">
      <w:pPr>
        <w:widowControl w:val="0"/>
        <w:numPr>
          <w:ilvl w:val="0"/>
          <w:numId w:val="2"/>
        </w:numPr>
        <w:pBdr>
          <w:top w:val="nil"/>
          <w:left w:val="nil"/>
          <w:bottom w:val="nil"/>
          <w:right w:val="nil"/>
          <w:between w:val="nil"/>
        </w:pBdr>
        <w:rPr>
          <w:rFonts w:ascii="Arial" w:hAnsi="Arial" w:cs="Arial"/>
          <w:color w:val="000000"/>
          <w:sz w:val="24"/>
          <w:szCs w:val="24"/>
        </w:rPr>
      </w:pPr>
      <w:r w:rsidRPr="00C61EAE">
        <w:rPr>
          <w:rFonts w:ascii="Arial" w:hAnsi="Arial" w:cs="Arial"/>
          <w:color w:val="222222"/>
          <w:sz w:val="24"/>
          <w:szCs w:val="24"/>
        </w:rPr>
        <w:t>This data is released as part of a collection of population estimates for 1</w:t>
      </w:r>
      <w:r w:rsidR="00F12714" w:rsidRPr="00C61EAE">
        <w:rPr>
          <w:rFonts w:ascii="Arial" w:hAnsi="Arial" w:cs="Arial"/>
          <w:color w:val="222222"/>
        </w:rPr>
        <w:t>7</w:t>
      </w:r>
      <w:r w:rsidRPr="00C61EAE">
        <w:rPr>
          <w:rFonts w:ascii="Arial" w:hAnsi="Arial" w:cs="Arial"/>
          <w:color w:val="222222"/>
          <w:sz w:val="24"/>
          <w:szCs w:val="24"/>
        </w:rPr>
        <w:t xml:space="preserve"> DRC provinces: </w:t>
      </w:r>
      <w:hyperlink r:id="rId12" w:history="1">
        <w:r w:rsidRPr="00C61EAE">
          <w:rPr>
            <w:rStyle w:val="Hyperlink"/>
            <w:rFonts w:ascii="Arial" w:hAnsi="Arial" w:cs="Arial"/>
            <w:sz w:val="24"/>
            <w:szCs w:val="24"/>
          </w:rPr>
          <w:t>https://wopr.worldpop.org/?COD/Population/v</w:t>
        </w:r>
        <w:r w:rsidR="000613C9" w:rsidRPr="00C61EAE">
          <w:rPr>
            <w:rStyle w:val="Hyperlink"/>
            <w:rFonts w:ascii="Arial" w:hAnsi="Arial" w:cs="Arial"/>
            <w:sz w:val="24"/>
            <w:szCs w:val="24"/>
          </w:rPr>
          <w:t>4.3</w:t>
        </w:r>
      </w:hyperlink>
      <w:r w:rsidRPr="00C61EAE">
        <w:rPr>
          <w:rFonts w:ascii="Arial" w:hAnsi="Arial" w:cs="Arial"/>
          <w:color w:val="222222"/>
          <w:sz w:val="24"/>
          <w:szCs w:val="24"/>
        </w:rPr>
        <w:t xml:space="preserve"> </w:t>
      </w:r>
    </w:p>
    <w:p w14:paraId="23C9E6FA" w14:textId="77777777" w:rsidR="003A220B" w:rsidRPr="00C61EAE" w:rsidRDefault="003A220B" w:rsidP="003A220B">
      <w:pPr>
        <w:rPr>
          <w:rFonts w:ascii="Arial" w:hAnsi="Arial" w:cs="Arial"/>
          <w:color w:val="231F20"/>
          <w:sz w:val="24"/>
          <w:szCs w:val="24"/>
        </w:rPr>
      </w:pPr>
    </w:p>
    <w:p w14:paraId="31DBE0BF" w14:textId="77777777" w:rsidR="00DE5D9D" w:rsidRPr="00C61EAE" w:rsidRDefault="00DE5D9D" w:rsidP="00DE5D9D">
      <w:pPr>
        <w:rPr>
          <w:rFonts w:ascii="Arial" w:hAnsi="Arial" w:cs="Arial"/>
          <w:color w:val="231F20"/>
          <w:sz w:val="24"/>
          <w:szCs w:val="24"/>
        </w:rPr>
      </w:pPr>
      <w:bookmarkStart w:id="2" w:name="_Hlk206485785"/>
      <w:r w:rsidRPr="00C61EAE">
        <w:rPr>
          <w:rFonts w:ascii="Arial" w:hAnsi="Arial" w:cs="Arial"/>
          <w:color w:val="231F20"/>
          <w:sz w:val="24"/>
          <w:szCs w:val="24"/>
        </w:rPr>
        <w:t>Version 4.2 (13 March 2025)</w:t>
      </w:r>
    </w:p>
    <w:p w14:paraId="78045292" w14:textId="3739ACC6" w:rsidR="001E2ECA" w:rsidRPr="00C61EAE" w:rsidRDefault="00DE5D9D" w:rsidP="002E59F0">
      <w:pPr>
        <w:numPr>
          <w:ilvl w:val="0"/>
          <w:numId w:val="2"/>
        </w:numPr>
        <w:rPr>
          <w:rFonts w:ascii="Arial" w:hAnsi="Arial" w:cs="Arial"/>
          <w:color w:val="231F20"/>
          <w:sz w:val="24"/>
          <w:szCs w:val="24"/>
        </w:rPr>
      </w:pPr>
      <w:bookmarkStart w:id="3" w:name="_Hlk206486798"/>
      <w:r w:rsidRPr="00C61EAE">
        <w:rPr>
          <w:rFonts w:ascii="Arial" w:hAnsi="Arial" w:cs="Arial"/>
          <w:color w:val="231F20"/>
          <w:sz w:val="24"/>
          <w:szCs w:val="24"/>
        </w:rPr>
        <w:t xml:space="preserve">This is a minor update </w:t>
      </w:r>
      <w:r w:rsidR="001E2ECA" w:rsidRPr="00C61EAE">
        <w:rPr>
          <w:rFonts w:ascii="Arial" w:hAnsi="Arial" w:cs="Arial"/>
          <w:color w:val="231F20"/>
          <w:sz w:val="24"/>
          <w:szCs w:val="24"/>
        </w:rPr>
        <w:t xml:space="preserve">for Maniema </w:t>
      </w:r>
      <w:r w:rsidR="002E59F0" w:rsidRPr="00C61EAE">
        <w:rPr>
          <w:rFonts w:ascii="Arial" w:hAnsi="Arial" w:cs="Arial"/>
          <w:color w:val="231F20"/>
          <w:sz w:val="24"/>
          <w:szCs w:val="24"/>
        </w:rPr>
        <w:t>province data</w:t>
      </w:r>
      <w:r w:rsidR="00586136" w:rsidRPr="00C61EAE">
        <w:rPr>
          <w:rFonts w:ascii="Arial" w:hAnsi="Arial" w:cs="Arial"/>
          <w:color w:val="231F20"/>
          <w:sz w:val="24"/>
          <w:szCs w:val="24"/>
        </w:rPr>
        <w:t xml:space="preserve"> [</w:t>
      </w:r>
      <w:proofErr w:type="spellStart"/>
      <w:r w:rsidR="00586136" w:rsidRPr="00C61EAE">
        <w:rPr>
          <w:rFonts w:ascii="Arial" w:hAnsi="Arial" w:cs="Arial"/>
          <w:color w:val="231F20"/>
          <w:sz w:val="24"/>
          <w:szCs w:val="24"/>
        </w:rPr>
        <w:t>doi</w:t>
      </w:r>
      <w:proofErr w:type="spellEnd"/>
      <w:r w:rsidR="00586136" w:rsidRPr="00C61EAE">
        <w:rPr>
          <w:rFonts w:ascii="Arial" w:hAnsi="Arial" w:cs="Arial"/>
          <w:color w:val="231F20"/>
          <w:sz w:val="24"/>
          <w:szCs w:val="24"/>
        </w:rPr>
        <w:t xml:space="preserve">: </w:t>
      </w:r>
      <w:r w:rsidR="00215D63" w:rsidRPr="00C61EAE">
        <w:rPr>
          <w:rFonts w:ascii="Arial" w:hAnsi="Arial" w:cs="Arial"/>
          <w:color w:val="231F20"/>
          <w:sz w:val="24"/>
          <w:szCs w:val="24"/>
        </w:rPr>
        <w:t>10.5258/SOTON/WP00809</w:t>
      </w:r>
      <w:r w:rsidR="00586136" w:rsidRPr="00C61EAE">
        <w:rPr>
          <w:rFonts w:ascii="Arial" w:hAnsi="Arial" w:cs="Arial"/>
          <w:color w:val="231F20"/>
          <w:sz w:val="24"/>
          <w:szCs w:val="24"/>
        </w:rPr>
        <w:t>]</w:t>
      </w:r>
      <w:r w:rsidR="00215D63" w:rsidRPr="00C61EAE">
        <w:rPr>
          <w:rFonts w:ascii="Arial" w:hAnsi="Arial" w:cs="Arial"/>
          <w:color w:val="231F20"/>
          <w:sz w:val="24"/>
          <w:szCs w:val="24"/>
        </w:rPr>
        <w:t xml:space="preserve">. The data was produced by clipping the data </w:t>
      </w:r>
      <w:r w:rsidR="002E59F0" w:rsidRPr="00C61EAE">
        <w:rPr>
          <w:rFonts w:ascii="Arial" w:hAnsi="Arial" w:cs="Arial"/>
          <w:color w:val="231F20"/>
          <w:sz w:val="24"/>
          <w:szCs w:val="24"/>
        </w:rPr>
        <w:t xml:space="preserve">to </w:t>
      </w:r>
      <w:r w:rsidR="00ED2803">
        <w:rPr>
          <w:rFonts w:ascii="Arial" w:hAnsi="Arial" w:cs="Arial"/>
          <w:color w:val="231F20"/>
          <w:sz w:val="24"/>
          <w:szCs w:val="24"/>
        </w:rPr>
        <w:t>GRID3</w:t>
      </w:r>
      <w:r w:rsidR="001E2ECA" w:rsidRPr="00C61EAE">
        <w:rPr>
          <w:rFonts w:ascii="Arial" w:hAnsi="Arial" w:cs="Arial"/>
          <w:color w:val="231F20"/>
          <w:sz w:val="24"/>
          <w:szCs w:val="24"/>
        </w:rPr>
        <w:t>-CIESIN health area extent (version 4.0) (CIESIN, 2025).</w:t>
      </w:r>
      <w:r w:rsidR="005C757A" w:rsidRPr="00C61EAE">
        <w:rPr>
          <w:rFonts w:ascii="Arial" w:hAnsi="Arial" w:cs="Arial"/>
          <w:color w:val="000000"/>
          <w:sz w:val="24"/>
          <w:szCs w:val="24"/>
        </w:rPr>
        <w:t xml:space="preserve"> </w:t>
      </w:r>
      <w:r w:rsidR="005C757A" w:rsidRPr="00C61EAE">
        <w:rPr>
          <w:rFonts w:ascii="Arial" w:hAnsi="Arial" w:cs="Arial"/>
          <w:color w:val="231F20"/>
          <w:sz w:val="24"/>
          <w:szCs w:val="24"/>
        </w:rPr>
        <w:t>Otherwise, the estimated total population and the model design and methodology have not changed since version 4.1</w:t>
      </w:r>
    </w:p>
    <w:bookmarkEnd w:id="3"/>
    <w:p w14:paraId="42514B95" w14:textId="7B29F436" w:rsidR="00586136" w:rsidRPr="00C61EAE" w:rsidRDefault="00586136" w:rsidP="002E59F0">
      <w:pPr>
        <w:numPr>
          <w:ilvl w:val="0"/>
          <w:numId w:val="2"/>
        </w:numPr>
        <w:rPr>
          <w:rFonts w:ascii="Arial" w:hAnsi="Arial" w:cs="Arial"/>
          <w:color w:val="231F20"/>
          <w:sz w:val="24"/>
          <w:szCs w:val="24"/>
        </w:rPr>
      </w:pPr>
      <w:r w:rsidRPr="00C61EAE">
        <w:rPr>
          <w:rFonts w:ascii="Arial" w:hAnsi="Arial" w:cs="Arial"/>
          <w:color w:val="231F20"/>
          <w:sz w:val="24"/>
          <w:szCs w:val="24"/>
        </w:rPr>
        <w:t xml:space="preserve">This data is released as part of a collection of population estimates for 11 DRC provinces: </w:t>
      </w:r>
      <w:hyperlink r:id="rId13" w:history="1">
        <w:r w:rsidRPr="00C61EAE">
          <w:rPr>
            <w:rStyle w:val="Hyperlink"/>
            <w:rFonts w:ascii="Arial" w:hAnsi="Arial" w:cs="Arial"/>
            <w:sz w:val="24"/>
            <w:szCs w:val="24"/>
          </w:rPr>
          <w:t>https://wopr.worldpop.org/?COD/Population/v4.2</w:t>
        </w:r>
      </w:hyperlink>
    </w:p>
    <w:p w14:paraId="1B88E4A1" w14:textId="77777777" w:rsidR="00DE5D9D" w:rsidRPr="00C61EAE" w:rsidRDefault="00DE5D9D" w:rsidP="00100295">
      <w:pPr>
        <w:rPr>
          <w:rFonts w:ascii="Arial" w:hAnsi="Arial" w:cs="Arial"/>
          <w:color w:val="231F20"/>
          <w:sz w:val="24"/>
          <w:szCs w:val="24"/>
        </w:rPr>
      </w:pPr>
    </w:p>
    <w:p w14:paraId="7CDD4BC8" w14:textId="2C0A9983" w:rsidR="00536B3B" w:rsidRPr="00C61EAE" w:rsidRDefault="007134D2" w:rsidP="00100295">
      <w:pPr>
        <w:rPr>
          <w:rFonts w:ascii="Arial" w:hAnsi="Arial" w:cs="Arial"/>
          <w:color w:val="231F20"/>
          <w:sz w:val="24"/>
          <w:szCs w:val="24"/>
        </w:rPr>
      </w:pPr>
      <w:r w:rsidRPr="00C61EAE">
        <w:rPr>
          <w:rFonts w:ascii="Arial" w:hAnsi="Arial" w:cs="Arial"/>
          <w:color w:val="231F20"/>
          <w:sz w:val="24"/>
          <w:szCs w:val="24"/>
        </w:rPr>
        <w:t xml:space="preserve">Version </w:t>
      </w:r>
      <w:r w:rsidR="00D72A7D" w:rsidRPr="00C61EAE">
        <w:rPr>
          <w:rFonts w:ascii="Arial" w:hAnsi="Arial" w:cs="Arial"/>
          <w:color w:val="231F20"/>
          <w:sz w:val="24"/>
          <w:szCs w:val="24"/>
        </w:rPr>
        <w:t>4.1</w:t>
      </w:r>
      <w:r w:rsidRPr="00C61EAE">
        <w:rPr>
          <w:rFonts w:ascii="Arial" w:hAnsi="Arial" w:cs="Arial"/>
          <w:color w:val="231F20"/>
          <w:sz w:val="24"/>
          <w:szCs w:val="24"/>
        </w:rPr>
        <w:t xml:space="preserve"> (</w:t>
      </w:r>
      <w:r w:rsidR="0023553F" w:rsidRPr="00C61EAE">
        <w:rPr>
          <w:rFonts w:ascii="Arial" w:hAnsi="Arial" w:cs="Arial"/>
          <w:color w:val="231F20"/>
          <w:sz w:val="24"/>
          <w:szCs w:val="24"/>
        </w:rPr>
        <w:t>12</w:t>
      </w:r>
      <w:r w:rsidRPr="00C61EAE">
        <w:rPr>
          <w:rFonts w:ascii="Arial" w:hAnsi="Arial" w:cs="Arial"/>
          <w:color w:val="231F20"/>
          <w:sz w:val="24"/>
          <w:szCs w:val="24"/>
        </w:rPr>
        <w:t xml:space="preserve"> </w:t>
      </w:r>
      <w:r w:rsidR="00024054" w:rsidRPr="00C61EAE">
        <w:rPr>
          <w:rFonts w:ascii="Arial" w:hAnsi="Arial" w:cs="Arial"/>
          <w:color w:val="231F20"/>
          <w:sz w:val="24"/>
          <w:szCs w:val="24"/>
        </w:rPr>
        <w:t>August</w:t>
      </w:r>
      <w:r w:rsidRPr="00C61EAE">
        <w:rPr>
          <w:rFonts w:ascii="Arial" w:hAnsi="Arial" w:cs="Arial"/>
          <w:color w:val="231F20"/>
          <w:sz w:val="24"/>
          <w:szCs w:val="24"/>
        </w:rPr>
        <w:t xml:space="preserve"> 2024)</w:t>
      </w:r>
    </w:p>
    <w:p w14:paraId="5A5D51B8" w14:textId="17C4AB21" w:rsidR="001D6760" w:rsidRPr="00C61EAE" w:rsidRDefault="001D6760" w:rsidP="001D6760">
      <w:pPr>
        <w:widowControl w:val="0"/>
        <w:numPr>
          <w:ilvl w:val="0"/>
          <w:numId w:val="2"/>
        </w:numPr>
        <w:pBdr>
          <w:top w:val="nil"/>
          <w:left w:val="nil"/>
          <w:bottom w:val="nil"/>
          <w:right w:val="nil"/>
          <w:between w:val="nil"/>
        </w:pBdr>
        <w:rPr>
          <w:rFonts w:ascii="Arial" w:hAnsi="Arial" w:cs="Arial"/>
          <w:color w:val="222222"/>
          <w:sz w:val="24"/>
          <w:szCs w:val="24"/>
        </w:rPr>
      </w:pPr>
      <w:r w:rsidRPr="00C61EAE">
        <w:rPr>
          <w:rFonts w:ascii="Arial" w:hAnsi="Arial" w:cs="Arial"/>
          <w:color w:val="000000"/>
          <w:sz w:val="24"/>
          <w:szCs w:val="24"/>
        </w:rPr>
        <w:t xml:space="preserve">This is </w:t>
      </w:r>
      <w:r w:rsidR="004D0D77" w:rsidRPr="00C61EAE">
        <w:rPr>
          <w:rFonts w:ascii="Arial" w:hAnsi="Arial" w:cs="Arial"/>
          <w:color w:val="000000"/>
          <w:sz w:val="24"/>
          <w:szCs w:val="24"/>
        </w:rPr>
        <w:t>the original release of</w:t>
      </w:r>
      <w:r w:rsidRPr="00C61EAE">
        <w:rPr>
          <w:rFonts w:ascii="Arial" w:hAnsi="Arial" w:cs="Arial"/>
          <w:color w:val="000000"/>
          <w:sz w:val="24"/>
          <w:szCs w:val="24"/>
        </w:rPr>
        <w:t xml:space="preserve"> Maniema province</w:t>
      </w:r>
      <w:r w:rsidR="004D0D77" w:rsidRPr="00C61EAE">
        <w:rPr>
          <w:rFonts w:ascii="Arial" w:hAnsi="Arial" w:cs="Arial"/>
          <w:color w:val="000000"/>
          <w:sz w:val="24"/>
          <w:szCs w:val="24"/>
        </w:rPr>
        <w:t xml:space="preserve"> data</w:t>
      </w:r>
      <w:r w:rsidRPr="00C61EAE">
        <w:rPr>
          <w:rFonts w:ascii="Arial" w:hAnsi="Arial" w:cs="Arial"/>
          <w:color w:val="000000"/>
          <w:sz w:val="24"/>
          <w:szCs w:val="24"/>
        </w:rPr>
        <w:t xml:space="preserve"> </w:t>
      </w:r>
      <w:bookmarkStart w:id="4" w:name="_Hlk206486576"/>
      <w:bookmarkStart w:id="5" w:name="_Hlk157600410"/>
      <w:r w:rsidRPr="00C61EAE">
        <w:rPr>
          <w:rFonts w:ascii="Arial" w:hAnsi="Arial" w:cs="Arial"/>
          <w:color w:val="000000"/>
          <w:sz w:val="24"/>
          <w:szCs w:val="24"/>
        </w:rPr>
        <w:t>[</w:t>
      </w:r>
      <w:proofErr w:type="spellStart"/>
      <w:r w:rsidRPr="00C61EAE">
        <w:rPr>
          <w:rFonts w:ascii="Arial" w:hAnsi="Arial" w:cs="Arial"/>
          <w:color w:val="000000"/>
          <w:sz w:val="24"/>
          <w:szCs w:val="24"/>
        </w:rPr>
        <w:t>doi</w:t>
      </w:r>
      <w:proofErr w:type="spellEnd"/>
      <w:r w:rsidRPr="00C61EAE">
        <w:rPr>
          <w:rFonts w:ascii="Arial" w:hAnsi="Arial" w:cs="Arial"/>
          <w:color w:val="000000"/>
          <w:sz w:val="24"/>
          <w:szCs w:val="24"/>
        </w:rPr>
        <w:t>:</w:t>
      </w:r>
      <w:r w:rsidRPr="00C61EAE">
        <w:rPr>
          <w:rFonts w:ascii="Arial" w:hAnsi="Arial" w:cs="Arial"/>
          <w:color w:val="000000"/>
          <w:sz w:val="24"/>
          <w:szCs w:val="24"/>
          <w:shd w:val="clear" w:color="auto" w:fill="FFFFFF"/>
        </w:rPr>
        <w:t xml:space="preserve"> 10.5258/SOTON/WP00773</w:t>
      </w:r>
      <w:r w:rsidRPr="00C61EAE">
        <w:rPr>
          <w:rFonts w:ascii="Arial" w:hAnsi="Arial" w:cs="Arial"/>
          <w:color w:val="000000"/>
          <w:sz w:val="24"/>
          <w:szCs w:val="24"/>
        </w:rPr>
        <w:t>]</w:t>
      </w:r>
      <w:bookmarkEnd w:id="4"/>
    </w:p>
    <w:p w14:paraId="618210BE" w14:textId="77777777" w:rsidR="00021E82" w:rsidRPr="00C61EAE" w:rsidRDefault="001D6760" w:rsidP="001D6760">
      <w:pPr>
        <w:widowControl w:val="0"/>
        <w:numPr>
          <w:ilvl w:val="0"/>
          <w:numId w:val="2"/>
        </w:numPr>
        <w:pBdr>
          <w:top w:val="nil"/>
          <w:left w:val="nil"/>
          <w:bottom w:val="nil"/>
          <w:right w:val="nil"/>
          <w:between w:val="nil"/>
        </w:pBdr>
        <w:rPr>
          <w:rFonts w:ascii="Arial" w:hAnsi="Arial" w:cs="Arial"/>
          <w:color w:val="222222"/>
          <w:sz w:val="24"/>
          <w:szCs w:val="24"/>
        </w:rPr>
      </w:pPr>
      <w:r w:rsidRPr="00C61EAE">
        <w:rPr>
          <w:rFonts w:ascii="Arial" w:hAnsi="Arial" w:cs="Arial"/>
          <w:color w:val="000000"/>
          <w:sz w:val="24"/>
          <w:szCs w:val="24"/>
        </w:rPr>
        <w:t>This data release</w:t>
      </w:r>
      <w:r w:rsidRPr="00C61EAE">
        <w:rPr>
          <w:rFonts w:ascii="Arial" w:hAnsi="Arial" w:cs="Arial"/>
          <w:color w:val="222222"/>
          <w:sz w:val="24"/>
          <w:szCs w:val="24"/>
        </w:rPr>
        <w:t xml:space="preserve"> utilizes operational </w:t>
      </w:r>
      <w:r w:rsidRPr="00C61EAE">
        <w:rPr>
          <w:rFonts w:ascii="Arial" w:hAnsi="Arial" w:cs="Arial"/>
          <w:color w:val="231F20"/>
          <w:sz w:val="24"/>
          <w:szCs w:val="24"/>
        </w:rPr>
        <w:t xml:space="preserve">National Malaria Control </w:t>
      </w:r>
      <w:proofErr w:type="spellStart"/>
      <w:r w:rsidRPr="00C61EAE">
        <w:rPr>
          <w:rFonts w:ascii="Arial" w:hAnsi="Arial" w:cs="Arial"/>
          <w:color w:val="231F20"/>
          <w:sz w:val="24"/>
          <w:szCs w:val="24"/>
        </w:rPr>
        <w:t>Programme</w:t>
      </w:r>
      <w:proofErr w:type="spellEnd"/>
      <w:r w:rsidRPr="00C61EAE">
        <w:rPr>
          <w:rFonts w:ascii="Arial" w:hAnsi="Arial" w:cs="Arial"/>
          <w:color w:val="231F20"/>
          <w:sz w:val="24"/>
          <w:szCs w:val="24"/>
        </w:rPr>
        <w:t xml:space="preserve"> data, composite, openly accessible building footprint datasets and a new </w:t>
      </w:r>
      <w:proofErr w:type="spellStart"/>
      <w:r w:rsidRPr="00C61EAE">
        <w:rPr>
          <w:rFonts w:ascii="Arial" w:hAnsi="Arial" w:cs="Arial"/>
          <w:color w:val="231F20"/>
          <w:sz w:val="24"/>
          <w:szCs w:val="24"/>
        </w:rPr>
        <w:t>mastergrid</w:t>
      </w:r>
      <w:proofErr w:type="spellEnd"/>
      <w:r w:rsidRPr="00C61EAE">
        <w:rPr>
          <w:rFonts w:ascii="Arial" w:hAnsi="Arial" w:cs="Arial"/>
          <w:color w:val="231F20"/>
          <w:sz w:val="24"/>
          <w:szCs w:val="24"/>
        </w:rPr>
        <w:t xml:space="preserve">. </w:t>
      </w:r>
    </w:p>
    <w:p w14:paraId="4914DCFB" w14:textId="324654E5" w:rsidR="001D6760" w:rsidRPr="00C61EAE" w:rsidRDefault="006062D8" w:rsidP="001D6760">
      <w:pPr>
        <w:widowControl w:val="0"/>
        <w:numPr>
          <w:ilvl w:val="0"/>
          <w:numId w:val="2"/>
        </w:numPr>
        <w:pBdr>
          <w:top w:val="nil"/>
          <w:left w:val="nil"/>
          <w:bottom w:val="nil"/>
          <w:right w:val="nil"/>
          <w:between w:val="nil"/>
        </w:pBdr>
        <w:rPr>
          <w:rFonts w:ascii="Arial" w:hAnsi="Arial" w:cs="Arial"/>
          <w:color w:val="222222"/>
          <w:sz w:val="24"/>
          <w:szCs w:val="24"/>
        </w:rPr>
      </w:pPr>
      <w:r w:rsidRPr="00C61EAE">
        <w:rPr>
          <w:rFonts w:ascii="Arial" w:hAnsi="Arial" w:cs="Arial"/>
          <w:color w:val="222222"/>
          <w:sz w:val="24"/>
          <w:szCs w:val="24"/>
        </w:rPr>
        <w:t xml:space="preserve">This data is released as part of a collection of population estimates for </w:t>
      </w:r>
      <w:r w:rsidR="006B7231" w:rsidRPr="00C61EAE">
        <w:rPr>
          <w:rFonts w:ascii="Arial" w:hAnsi="Arial" w:cs="Arial"/>
          <w:color w:val="222222"/>
          <w:sz w:val="24"/>
          <w:szCs w:val="24"/>
        </w:rPr>
        <w:t>4</w:t>
      </w:r>
      <w:r w:rsidRPr="00C61EAE">
        <w:rPr>
          <w:rFonts w:ascii="Arial" w:hAnsi="Arial" w:cs="Arial"/>
          <w:color w:val="222222"/>
          <w:sz w:val="24"/>
          <w:szCs w:val="24"/>
        </w:rPr>
        <w:t xml:space="preserve"> DRC provinces: </w:t>
      </w:r>
      <w:hyperlink r:id="rId14" w:history="1">
        <w:r w:rsidRPr="00C61EAE">
          <w:rPr>
            <w:rStyle w:val="Hyperlink"/>
            <w:rFonts w:ascii="Arial" w:hAnsi="Arial" w:cs="Arial"/>
            <w:sz w:val="24"/>
            <w:szCs w:val="24"/>
          </w:rPr>
          <w:t>https://wopr.worldpop.org/?COD/Population/v4.1</w:t>
        </w:r>
      </w:hyperlink>
      <w:r w:rsidRPr="00C61EAE">
        <w:rPr>
          <w:rFonts w:ascii="Arial" w:hAnsi="Arial" w:cs="Arial"/>
          <w:color w:val="222222"/>
          <w:sz w:val="24"/>
          <w:szCs w:val="24"/>
        </w:rPr>
        <w:t xml:space="preserve"> </w:t>
      </w:r>
    </w:p>
    <w:p w14:paraId="4594019A" w14:textId="77777777" w:rsidR="000862C4" w:rsidRDefault="000862C4" w:rsidP="00100295">
      <w:pPr>
        <w:rPr>
          <w:rFonts w:ascii="Arial" w:hAnsi="Arial" w:cs="Arial"/>
          <w:sz w:val="24"/>
          <w:szCs w:val="24"/>
        </w:rPr>
      </w:pPr>
      <w:bookmarkStart w:id="6" w:name="_heading=h.2et92p0" w:colFirst="0" w:colLast="0"/>
      <w:bookmarkEnd w:id="2"/>
      <w:bookmarkEnd w:id="5"/>
      <w:bookmarkEnd w:id="6"/>
    </w:p>
    <w:p w14:paraId="664B9EF0" w14:textId="77777777" w:rsidR="008F5648" w:rsidRDefault="008F5648" w:rsidP="00100295">
      <w:pPr>
        <w:pBdr>
          <w:top w:val="nil"/>
          <w:left w:val="nil"/>
          <w:bottom w:val="nil"/>
          <w:right w:val="nil"/>
          <w:between w:val="nil"/>
        </w:pBdr>
        <w:rPr>
          <w:rFonts w:ascii="Arial" w:hAnsi="Arial" w:cs="Arial"/>
          <w:b/>
          <w:sz w:val="24"/>
          <w:szCs w:val="24"/>
        </w:rPr>
      </w:pPr>
    </w:p>
    <w:p w14:paraId="5A0E5533" w14:textId="391B45A5"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p>
    <w:p w14:paraId="2EFC50E9" w14:textId="6A626C9F" w:rsidR="00044FA0" w:rsidRPr="00987DCC" w:rsidRDefault="00044FA0" w:rsidP="00100295">
      <w:pPr>
        <w:rPr>
          <w:rFonts w:ascii="Arial" w:hAnsi="Arial" w:cs="Arial"/>
          <w:sz w:val="24"/>
          <w:szCs w:val="24"/>
        </w:rPr>
      </w:pPr>
    </w:p>
    <w:p w14:paraId="021D0C61" w14:textId="7C221A3D" w:rsidR="00216377" w:rsidRPr="00987DCC" w:rsidRDefault="003B02A5" w:rsidP="00100295">
      <w:pPr>
        <w:rPr>
          <w:rFonts w:ascii="Arial" w:hAnsi="Arial" w:cs="Arial"/>
          <w:sz w:val="24"/>
          <w:szCs w:val="24"/>
          <w:lang w:val="en-GB"/>
        </w:rPr>
      </w:pPr>
      <w:r w:rsidRPr="003B02A5">
        <w:rPr>
          <w:rFonts w:ascii="Arial" w:hAnsi="Arial" w:cs="Arial"/>
          <w:sz w:val="24"/>
          <w:szCs w:val="24"/>
          <w:lang w:val="en-GB"/>
        </w:rPr>
        <w:t>These population estimates most likely represent the year 202</w:t>
      </w:r>
      <w:r>
        <w:rPr>
          <w:rFonts w:ascii="Arial" w:hAnsi="Arial" w:cs="Arial"/>
          <w:sz w:val="24"/>
          <w:szCs w:val="24"/>
          <w:lang w:val="en-GB"/>
        </w:rPr>
        <w:t>3</w:t>
      </w:r>
      <w:r w:rsidRPr="003B02A5">
        <w:rPr>
          <w:rFonts w:ascii="Arial" w:hAnsi="Arial" w:cs="Arial"/>
          <w:sz w:val="24"/>
          <w:szCs w:val="24"/>
          <w:lang w:val="en-GB"/>
        </w:rPr>
        <w:t>, but because of the different ages of the input data used to build the model, a more precise time point cannot be assigned</w:t>
      </w:r>
      <w:r w:rsidR="00216377" w:rsidRPr="00987DCC">
        <w:rPr>
          <w:rFonts w:ascii="Arial" w:hAnsi="Arial" w:cs="Arial"/>
          <w:sz w:val="24"/>
          <w:szCs w:val="24"/>
          <w:lang w:val="en-GB"/>
        </w:rPr>
        <w:t xml:space="preserve">. The </w:t>
      </w:r>
      <w:r w:rsidR="002F5FEE" w:rsidRPr="00987DCC">
        <w:rPr>
          <w:rFonts w:ascii="Arial" w:hAnsi="Arial" w:cs="Arial"/>
          <w:sz w:val="24"/>
          <w:szCs w:val="24"/>
          <w:lang w:val="en-GB"/>
        </w:rPr>
        <w:t>P</w:t>
      </w:r>
      <w:r w:rsidR="006375D2">
        <w:rPr>
          <w:rFonts w:ascii="Arial" w:hAnsi="Arial" w:cs="Arial"/>
          <w:sz w:val="24"/>
          <w:szCs w:val="24"/>
          <w:lang w:val="en-GB"/>
        </w:rPr>
        <w:t>DRS</w:t>
      </w:r>
      <w:r w:rsidR="002F5FEE" w:rsidRPr="00987DCC">
        <w:rPr>
          <w:rFonts w:ascii="Arial" w:hAnsi="Arial" w:cs="Arial"/>
          <w:sz w:val="24"/>
          <w:szCs w:val="24"/>
          <w:lang w:val="en-GB"/>
        </w:rPr>
        <w:t xml:space="preserve"> </w:t>
      </w:r>
      <w:r w:rsidR="00216377" w:rsidRPr="00987DCC">
        <w:rPr>
          <w:rFonts w:ascii="Arial" w:hAnsi="Arial" w:cs="Arial"/>
          <w:sz w:val="24"/>
          <w:szCs w:val="24"/>
          <w:lang w:val="en-GB"/>
        </w:rPr>
        <w:t>data that was used as the response variable was collected in</w:t>
      </w:r>
      <w:r w:rsidR="00252234" w:rsidRPr="00987DCC">
        <w:rPr>
          <w:rFonts w:ascii="Arial" w:hAnsi="Arial" w:cs="Arial"/>
          <w:sz w:val="24"/>
          <w:szCs w:val="24"/>
          <w:lang w:val="en-GB"/>
        </w:rPr>
        <w:t xml:space="preserve"> </w:t>
      </w:r>
      <w:r w:rsidR="00330D91">
        <w:rPr>
          <w:rFonts w:ascii="Arial" w:hAnsi="Arial" w:cs="Arial"/>
          <w:sz w:val="24"/>
          <w:szCs w:val="24"/>
          <w:lang w:val="en-GB"/>
        </w:rPr>
        <w:t>May</w:t>
      </w:r>
      <w:r w:rsidR="00216377" w:rsidRPr="00987DCC">
        <w:rPr>
          <w:rFonts w:ascii="Arial" w:hAnsi="Arial" w:cs="Arial"/>
          <w:sz w:val="24"/>
          <w:szCs w:val="24"/>
          <w:lang w:val="en-GB"/>
        </w:rPr>
        <w:t xml:space="preserve"> 202</w:t>
      </w:r>
      <w:r w:rsidR="00330D91">
        <w:rPr>
          <w:rFonts w:ascii="Arial" w:hAnsi="Arial" w:cs="Arial"/>
          <w:sz w:val="24"/>
          <w:szCs w:val="24"/>
          <w:lang w:val="en-GB"/>
        </w:rPr>
        <w:t>2</w:t>
      </w:r>
      <w:r w:rsidR="00216377" w:rsidRPr="00987DCC">
        <w:rPr>
          <w:rFonts w:ascii="Arial" w:hAnsi="Arial" w:cs="Arial"/>
          <w:sz w:val="24"/>
          <w:szCs w:val="24"/>
          <w:lang w:val="en-GB"/>
        </w:rPr>
        <w:t>, while geospatial covariates data were collected from different time periods between 202</w:t>
      </w:r>
      <w:r w:rsidR="007A0310">
        <w:rPr>
          <w:rFonts w:ascii="Arial" w:hAnsi="Arial" w:cs="Arial"/>
          <w:sz w:val="24"/>
          <w:szCs w:val="24"/>
          <w:lang w:val="en-GB"/>
        </w:rPr>
        <w:t>1</w:t>
      </w:r>
      <w:r w:rsidR="00216377" w:rsidRPr="00987DCC">
        <w:rPr>
          <w:rFonts w:ascii="Arial" w:hAnsi="Arial" w:cs="Arial"/>
          <w:sz w:val="24"/>
          <w:szCs w:val="24"/>
          <w:lang w:val="en-GB"/>
        </w:rPr>
        <w:t xml:space="preserve"> and 2023. </w:t>
      </w:r>
      <w:r w:rsidR="000C3FE0" w:rsidRPr="000C3FE0">
        <w:rPr>
          <w:rFonts w:ascii="Arial" w:hAnsi="Arial" w:cs="Arial"/>
          <w:sz w:val="24"/>
          <w:szCs w:val="24"/>
          <w:lang w:val="en-GB"/>
        </w:rPr>
        <w:t>Similarly, the CIESIN settlement layers were produced in 2024.</w:t>
      </w:r>
      <w:r w:rsidR="00D6412A">
        <w:rPr>
          <w:rFonts w:ascii="Arial" w:hAnsi="Arial" w:cs="Arial"/>
          <w:sz w:val="24"/>
          <w:szCs w:val="24"/>
          <w:lang w:val="en-GB"/>
        </w:rPr>
        <w:t xml:space="preserve"> </w:t>
      </w:r>
      <w:r w:rsidR="00216377" w:rsidRPr="00987DCC">
        <w:rPr>
          <w:rFonts w:ascii="Arial" w:hAnsi="Arial" w:cs="Arial"/>
          <w:sz w:val="24"/>
          <w:szCs w:val="24"/>
          <w:lang w:val="en-GB"/>
        </w:rPr>
        <w:lastRenderedPageBreak/>
        <w:t>The inherent heterogeneity in the temporal alignment of these covariates may introduce uncertainties and potential inaccuracies in the modelling process.</w:t>
      </w:r>
    </w:p>
    <w:p w14:paraId="3B36A539" w14:textId="77777777" w:rsidR="008A0B48" w:rsidRDefault="008A0B48" w:rsidP="006375D2">
      <w:pPr>
        <w:rPr>
          <w:rFonts w:ascii="Arial" w:hAnsi="Arial" w:cs="Arial"/>
          <w:sz w:val="24"/>
          <w:szCs w:val="24"/>
          <w:lang w:val="en-GB"/>
        </w:rPr>
      </w:pPr>
    </w:p>
    <w:p w14:paraId="2362B6B5" w14:textId="47AFB81A" w:rsidR="006375D2" w:rsidRPr="008A0B48" w:rsidRDefault="006375D2" w:rsidP="006375D2">
      <w:pPr>
        <w:rPr>
          <w:rFonts w:ascii="Arial" w:hAnsi="Arial" w:cs="Arial"/>
          <w:sz w:val="24"/>
          <w:szCs w:val="24"/>
          <w:lang w:val="en-GB"/>
        </w:rPr>
      </w:pPr>
      <w:r w:rsidRPr="006375D2">
        <w:rPr>
          <w:rFonts w:ascii="Arial" w:hAnsi="Arial" w:cs="Arial"/>
          <w:sz w:val="24"/>
          <w:szCs w:val="24"/>
        </w:rPr>
        <w:t>Data on population per household (household size), collected during ITN distribution campaigns, was aggregated to calculate total population count for a given spatial unit.</w:t>
      </w:r>
    </w:p>
    <w:p w14:paraId="1D0814AC" w14:textId="77777777" w:rsidR="006375D2" w:rsidRPr="006375D2" w:rsidRDefault="006375D2" w:rsidP="006375D2">
      <w:pPr>
        <w:rPr>
          <w:rFonts w:ascii="Arial" w:hAnsi="Arial" w:cs="Arial"/>
          <w:sz w:val="24"/>
          <w:szCs w:val="24"/>
          <w:lang w:val="en-GB"/>
        </w:rPr>
      </w:pPr>
      <w:r w:rsidRPr="006375D2">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5F2F1066" w14:textId="77777777" w:rsidR="00B4094C" w:rsidRPr="00987DCC" w:rsidRDefault="00B4094C" w:rsidP="00100295">
      <w:pPr>
        <w:rPr>
          <w:rFonts w:ascii="Arial" w:hAnsi="Arial" w:cs="Arial"/>
          <w:sz w:val="24"/>
          <w:szCs w:val="24"/>
          <w:lang w:val="en-GB"/>
        </w:rPr>
      </w:pPr>
    </w:p>
    <w:p w14:paraId="615A235C" w14:textId="427F61AD" w:rsidR="00216377" w:rsidRDefault="00216377" w:rsidP="00100295">
      <w:pPr>
        <w:rPr>
          <w:rFonts w:ascii="Arial" w:hAnsi="Arial" w:cs="Arial"/>
          <w:sz w:val="24"/>
          <w:szCs w:val="24"/>
          <w:lang w:val="en-GB"/>
        </w:rPr>
      </w:pPr>
      <w:r w:rsidRPr="00987DCC">
        <w:rPr>
          <w:rFonts w:ascii="Arial" w:hAnsi="Arial" w:cs="Arial"/>
          <w:sz w:val="24"/>
          <w:szCs w:val="24"/>
          <w:lang w:val="en-GB"/>
        </w:rPr>
        <w:t xml:space="preserve">The model does not </w:t>
      </w:r>
      <w:r w:rsidR="005B3D9C">
        <w:rPr>
          <w:rFonts w:ascii="Arial" w:hAnsi="Arial" w:cs="Arial"/>
          <w:sz w:val="24"/>
          <w:szCs w:val="24"/>
          <w:lang w:val="en-GB"/>
        </w:rPr>
        <w:t xml:space="preserve">directly </w:t>
      </w:r>
      <w:r w:rsidRPr="00987DCC">
        <w:rPr>
          <w:rFonts w:ascii="Arial" w:hAnsi="Arial" w:cs="Arial"/>
          <w:sz w:val="24"/>
          <w:szCs w:val="24"/>
          <w:lang w:val="en-GB"/>
        </w:rPr>
        <w:t>account for external factors such as migration, displacement, or sudden demographic changes, which could significantly influence population dynamics.</w:t>
      </w:r>
    </w:p>
    <w:p w14:paraId="25BC99B5" w14:textId="77777777" w:rsidR="00091CEB" w:rsidRPr="00987DCC" w:rsidRDefault="00091CEB" w:rsidP="00100295">
      <w:pPr>
        <w:rPr>
          <w:rFonts w:ascii="Arial" w:hAnsi="Arial" w:cs="Arial"/>
          <w:sz w:val="24"/>
          <w:szCs w:val="24"/>
          <w:lang w:val="en-GB"/>
        </w:rPr>
      </w:pPr>
    </w:p>
    <w:p w14:paraId="6F8867FA" w14:textId="77777777" w:rsidR="002A29BD" w:rsidRPr="002A29BD" w:rsidRDefault="002A29BD" w:rsidP="002A29BD">
      <w:pPr>
        <w:rPr>
          <w:rFonts w:ascii="Arial" w:hAnsi="Arial" w:cs="Arial"/>
          <w:sz w:val="24"/>
          <w:szCs w:val="24"/>
        </w:rPr>
      </w:pPr>
      <w:r w:rsidRPr="002A29BD">
        <w:rPr>
          <w:rFonts w:ascii="Arial" w:hAnsi="Arial" w:cs="Arial"/>
          <w:sz w:val="24"/>
          <w:szCs w:val="24"/>
        </w:rPr>
        <w:t xml:space="preserve">Grid cell alignment is based on a </w:t>
      </w:r>
      <w:proofErr w:type="spellStart"/>
      <w:r w:rsidRPr="002A29BD">
        <w:rPr>
          <w:rFonts w:ascii="Arial" w:hAnsi="Arial" w:cs="Arial"/>
          <w:sz w:val="24"/>
          <w:szCs w:val="24"/>
        </w:rPr>
        <w:t>mastergrid</w:t>
      </w:r>
      <w:proofErr w:type="spellEnd"/>
      <w:r w:rsidRPr="002A29BD">
        <w:rPr>
          <w:rFonts w:ascii="Arial" w:hAnsi="Arial" w:cs="Arial"/>
          <w:sz w:val="24"/>
          <w:szCs w:val="24"/>
        </w:rPr>
        <w:t xml:space="preserve">. Note that this version's (v4.3) </w:t>
      </w:r>
      <w:proofErr w:type="spellStart"/>
      <w:r w:rsidRPr="002A29BD">
        <w:rPr>
          <w:rFonts w:ascii="Arial" w:hAnsi="Arial" w:cs="Arial"/>
          <w:sz w:val="24"/>
          <w:szCs w:val="24"/>
        </w:rPr>
        <w:t>mastergrid</w:t>
      </w:r>
      <w:proofErr w:type="spellEnd"/>
      <w:r w:rsidRPr="002A29BD">
        <w:rPr>
          <w:rFonts w:ascii="Arial" w:hAnsi="Arial" w:cs="Arial"/>
          <w:sz w:val="24"/>
          <w:szCs w:val="24"/>
        </w:rPr>
        <w:t xml:space="preserve"> aligns with versions 4.1 and 4.2 but does not align with previous DRC gridded population layers, namely versions v1.0, v2.0, v3.0. We updated the </w:t>
      </w:r>
      <w:proofErr w:type="spellStart"/>
      <w:r w:rsidRPr="002A29BD">
        <w:rPr>
          <w:rFonts w:ascii="Arial" w:hAnsi="Arial" w:cs="Arial"/>
          <w:sz w:val="24"/>
          <w:szCs w:val="24"/>
        </w:rPr>
        <w:t>mastergrid</w:t>
      </w:r>
      <w:proofErr w:type="spellEnd"/>
      <w:r w:rsidRPr="002A29BD">
        <w:rPr>
          <w:rFonts w:ascii="Arial" w:hAnsi="Arial" w:cs="Arial"/>
          <w:sz w:val="24"/>
          <w:szCs w:val="24"/>
        </w:rPr>
        <w:t xml:space="preserve"> in 2024 to ensure grid cell alignment across all new WorldPop data products.</w:t>
      </w:r>
    </w:p>
    <w:p w14:paraId="6C4F045D" w14:textId="77777777" w:rsidR="002C365E" w:rsidRPr="00987DCC" w:rsidRDefault="002C365E" w:rsidP="00100295">
      <w:pPr>
        <w:rPr>
          <w:rFonts w:ascii="Arial" w:hAnsi="Arial" w:cs="Arial"/>
          <w:sz w:val="24"/>
          <w:szCs w:val="24"/>
        </w:rPr>
      </w:pPr>
    </w:p>
    <w:p w14:paraId="2540AAEE" w14:textId="77777777" w:rsidR="008A0B48" w:rsidRDefault="008A0B48" w:rsidP="00100295">
      <w:pPr>
        <w:rPr>
          <w:rFonts w:ascii="Arial" w:hAnsi="Arial" w:cs="Arial"/>
          <w:b/>
          <w:sz w:val="24"/>
          <w:szCs w:val="24"/>
        </w:rPr>
      </w:pPr>
    </w:p>
    <w:p w14:paraId="35C0C34C" w14:textId="270C7DBE"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2152918"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 </w:t>
      </w:r>
    </w:p>
    <w:p w14:paraId="50D64846" w14:textId="745DB43F" w:rsidR="00C0635E" w:rsidRPr="00987DCC" w:rsidRDefault="002F5FEE" w:rsidP="00100295">
      <w:pPr>
        <w:rPr>
          <w:rFonts w:ascii="Arial" w:hAnsi="Arial" w:cs="Arial"/>
          <w:sz w:val="24"/>
          <w:szCs w:val="24"/>
          <w:lang w:val="en-GB"/>
        </w:rPr>
      </w:pPr>
      <w:r w:rsidRPr="00987DCC">
        <w:rPr>
          <w:rFonts w:ascii="Arial" w:hAnsi="Arial" w:cs="Arial"/>
          <w:b/>
          <w:bCs/>
          <w:sz w:val="24"/>
          <w:szCs w:val="24"/>
          <w:lang w:val="en-GB"/>
        </w:rPr>
        <w:t>P</w:t>
      </w:r>
      <w:r w:rsidR="00E63494">
        <w:rPr>
          <w:rFonts w:ascii="Arial" w:hAnsi="Arial" w:cs="Arial"/>
          <w:b/>
          <w:bCs/>
          <w:sz w:val="24"/>
          <w:szCs w:val="24"/>
          <w:lang w:val="en-GB"/>
        </w:rPr>
        <w:t>DRS</w:t>
      </w:r>
      <w:r w:rsidRPr="00987DCC">
        <w:rPr>
          <w:rFonts w:ascii="Arial" w:hAnsi="Arial" w:cs="Arial"/>
          <w:b/>
          <w:bCs/>
          <w:sz w:val="24"/>
          <w:szCs w:val="24"/>
          <w:lang w:val="en-GB"/>
        </w:rPr>
        <w:t xml:space="preserve"> Data</w:t>
      </w:r>
    </w:p>
    <w:p w14:paraId="0A888B53" w14:textId="65C9E39A" w:rsidR="004F6524" w:rsidRPr="004F6524" w:rsidRDefault="004F6524" w:rsidP="004F6524">
      <w:pPr>
        <w:rPr>
          <w:rFonts w:ascii="Arial" w:hAnsi="Arial" w:cs="Arial"/>
          <w:sz w:val="24"/>
          <w:szCs w:val="24"/>
          <w:lang w:val="en-GB"/>
        </w:rPr>
      </w:pPr>
      <w:r w:rsidRPr="004F6524">
        <w:rPr>
          <w:rFonts w:ascii="Arial" w:hAnsi="Arial" w:cs="Arial"/>
          <w:sz w:val="24"/>
          <w:szCs w:val="24"/>
          <w:lang w:val="en-GB"/>
        </w:rPr>
        <w:t>The input population dataset used for the population modelling for Maniema province was the P</w:t>
      </w:r>
      <w:r w:rsidR="00E63494">
        <w:rPr>
          <w:rFonts w:ascii="Arial" w:hAnsi="Arial" w:cs="Arial"/>
          <w:sz w:val="24"/>
          <w:szCs w:val="24"/>
          <w:lang w:val="en-GB"/>
        </w:rPr>
        <w:t>DRS</w:t>
      </w:r>
      <w:r w:rsidRPr="004F6524">
        <w:rPr>
          <w:rFonts w:ascii="Arial" w:hAnsi="Arial" w:cs="Arial"/>
          <w:sz w:val="24"/>
          <w:szCs w:val="24"/>
          <w:lang w:val="en-GB"/>
        </w:rPr>
        <w:t xml:space="preserve"> malaria </w:t>
      </w:r>
      <w:proofErr w:type="spellStart"/>
      <w:r w:rsidRPr="004F6524">
        <w:rPr>
          <w:rFonts w:ascii="Arial" w:hAnsi="Arial" w:cs="Arial"/>
          <w:sz w:val="24"/>
          <w:szCs w:val="24"/>
          <w:lang w:val="en-GB"/>
        </w:rPr>
        <w:t>bednet</w:t>
      </w:r>
      <w:proofErr w:type="spellEnd"/>
      <w:r w:rsidRPr="004F6524">
        <w:rPr>
          <w:rFonts w:ascii="Arial" w:hAnsi="Arial" w:cs="Arial"/>
          <w:sz w:val="24"/>
          <w:szCs w:val="24"/>
          <w:lang w:val="en-GB"/>
        </w:rPr>
        <w:t xml:space="preserve"> campaign data. The </w:t>
      </w:r>
      <w:r w:rsidR="00E63494">
        <w:rPr>
          <w:rFonts w:ascii="Arial" w:hAnsi="Arial" w:cs="Arial"/>
          <w:sz w:val="24"/>
          <w:szCs w:val="24"/>
          <w:lang w:val="en-GB"/>
        </w:rPr>
        <w:t>PDRS</w:t>
      </w:r>
      <w:r w:rsidRPr="004F6524">
        <w:rPr>
          <w:rFonts w:ascii="Arial" w:hAnsi="Arial" w:cs="Arial"/>
          <w:sz w:val="24"/>
          <w:szCs w:val="24"/>
          <w:lang w:val="en-GB"/>
        </w:rPr>
        <w:t xml:space="preserve"> dataset, which was collected in 2022, provided detailed information on a given household for which a </w:t>
      </w:r>
      <w:proofErr w:type="spellStart"/>
      <w:r w:rsidRPr="004F6524">
        <w:rPr>
          <w:rFonts w:ascii="Arial" w:hAnsi="Arial" w:cs="Arial"/>
          <w:sz w:val="24"/>
          <w:szCs w:val="24"/>
          <w:lang w:val="en-GB"/>
        </w:rPr>
        <w:t>bednet</w:t>
      </w:r>
      <w:proofErr w:type="spellEnd"/>
      <w:r w:rsidRPr="004F6524">
        <w:rPr>
          <w:rFonts w:ascii="Arial" w:hAnsi="Arial" w:cs="Arial"/>
          <w:sz w:val="24"/>
          <w:szCs w:val="24"/>
          <w:lang w:val="en-GB"/>
        </w:rPr>
        <w:t xml:space="preserve"> was issued, such as the household size, the number of </w:t>
      </w:r>
      <w:proofErr w:type="spellStart"/>
      <w:r w:rsidRPr="004F6524">
        <w:rPr>
          <w:rFonts w:ascii="Arial" w:hAnsi="Arial" w:cs="Arial"/>
          <w:sz w:val="24"/>
          <w:szCs w:val="24"/>
          <w:lang w:val="en-GB"/>
        </w:rPr>
        <w:t>bednets</w:t>
      </w:r>
      <w:proofErr w:type="spellEnd"/>
      <w:r w:rsidRPr="004F6524">
        <w:rPr>
          <w:rFonts w:ascii="Arial" w:hAnsi="Arial" w:cs="Arial"/>
          <w:sz w:val="24"/>
          <w:szCs w:val="24"/>
          <w:lang w:val="en-GB"/>
        </w:rPr>
        <w:t xml:space="preserve"> issued, the number of children in the household, the number of males, and the number of females, among others. Household sizes ranged from 1 to 50 people, with a median of 6 individuals per household.</w:t>
      </w:r>
    </w:p>
    <w:p w14:paraId="335593CB" w14:textId="1BDF9FAA" w:rsidR="004F6524" w:rsidRPr="004F6524" w:rsidRDefault="004F6524" w:rsidP="004F6524">
      <w:pPr>
        <w:rPr>
          <w:rFonts w:ascii="Arial" w:hAnsi="Arial" w:cs="Arial"/>
          <w:sz w:val="24"/>
          <w:szCs w:val="24"/>
          <w:lang w:val="en-GB"/>
        </w:rPr>
      </w:pPr>
      <w:r w:rsidRPr="004F6524">
        <w:rPr>
          <w:rFonts w:ascii="Arial" w:hAnsi="Arial" w:cs="Arial"/>
          <w:sz w:val="24"/>
          <w:szCs w:val="24"/>
          <w:lang w:val="en-GB"/>
        </w:rPr>
        <w:t xml:space="preserve">Although the malaria </w:t>
      </w:r>
      <w:proofErr w:type="spellStart"/>
      <w:r w:rsidRPr="004F6524">
        <w:rPr>
          <w:rFonts w:ascii="Arial" w:hAnsi="Arial" w:cs="Arial"/>
          <w:sz w:val="24"/>
          <w:szCs w:val="24"/>
          <w:lang w:val="en-GB"/>
        </w:rPr>
        <w:t>bednet</w:t>
      </w:r>
      <w:proofErr w:type="spellEnd"/>
      <w:r w:rsidRPr="004F6524">
        <w:rPr>
          <w:rFonts w:ascii="Arial" w:hAnsi="Arial" w:cs="Arial"/>
          <w:sz w:val="24"/>
          <w:szCs w:val="24"/>
          <w:lang w:val="en-GB"/>
        </w:rPr>
        <w:t xml:space="preserve"> campaign was designed to distribute </w:t>
      </w:r>
      <w:proofErr w:type="spellStart"/>
      <w:r w:rsidRPr="004F6524">
        <w:rPr>
          <w:rFonts w:ascii="Arial" w:hAnsi="Arial" w:cs="Arial"/>
          <w:sz w:val="24"/>
          <w:szCs w:val="24"/>
          <w:lang w:val="en-GB"/>
        </w:rPr>
        <w:t>bednet</w:t>
      </w:r>
      <w:proofErr w:type="spellEnd"/>
      <w:r w:rsidRPr="004F6524">
        <w:rPr>
          <w:rFonts w:ascii="Arial" w:hAnsi="Arial" w:cs="Arial"/>
          <w:sz w:val="24"/>
          <w:szCs w:val="24"/>
          <w:lang w:val="en-GB"/>
        </w:rPr>
        <w:t xml:space="preserve"> to every household within the province, a preliminary exploratory data analysis carried out on the P</w:t>
      </w:r>
      <w:r w:rsidR="00E63494">
        <w:rPr>
          <w:rFonts w:ascii="Arial" w:hAnsi="Arial" w:cs="Arial"/>
          <w:sz w:val="24"/>
          <w:szCs w:val="24"/>
          <w:lang w:val="en-GB"/>
        </w:rPr>
        <w:t>DRS</w:t>
      </w:r>
      <w:r w:rsidRPr="004F6524">
        <w:rPr>
          <w:rFonts w:ascii="Arial" w:hAnsi="Arial" w:cs="Arial"/>
          <w:sz w:val="24"/>
          <w:szCs w:val="24"/>
          <w:lang w:val="en-GB"/>
        </w:rPr>
        <w:t xml:space="preserve"> data indicated that some households were not visited during the campaign. Specifically, we found that some health areas (</w:t>
      </w:r>
      <w:proofErr w:type="spellStart"/>
      <w:r w:rsidRPr="004F6524">
        <w:rPr>
          <w:rFonts w:ascii="Arial" w:hAnsi="Arial" w:cs="Arial"/>
          <w:sz w:val="24"/>
          <w:szCs w:val="24"/>
          <w:lang w:val="en-GB"/>
        </w:rPr>
        <w:t>Kibeleketa</w:t>
      </w:r>
      <w:proofErr w:type="spellEnd"/>
      <w:r w:rsidRPr="004F6524">
        <w:rPr>
          <w:rFonts w:ascii="Arial" w:hAnsi="Arial" w:cs="Arial"/>
          <w:sz w:val="24"/>
          <w:szCs w:val="24"/>
          <w:lang w:val="en-GB"/>
        </w:rPr>
        <w:t xml:space="preserve">, </w:t>
      </w:r>
      <w:proofErr w:type="spellStart"/>
      <w:r w:rsidRPr="004F6524">
        <w:rPr>
          <w:rFonts w:ascii="Arial" w:hAnsi="Arial" w:cs="Arial"/>
          <w:sz w:val="24"/>
          <w:szCs w:val="24"/>
          <w:lang w:val="en-GB"/>
        </w:rPr>
        <w:t>Kyolo</w:t>
      </w:r>
      <w:proofErr w:type="spellEnd"/>
      <w:r w:rsidRPr="004F6524">
        <w:rPr>
          <w:rFonts w:ascii="Arial" w:hAnsi="Arial" w:cs="Arial"/>
          <w:sz w:val="24"/>
          <w:szCs w:val="24"/>
          <w:lang w:val="en-GB"/>
        </w:rPr>
        <w:t xml:space="preserve">, Oku, </w:t>
      </w:r>
      <w:proofErr w:type="spellStart"/>
      <w:r w:rsidRPr="004F6524">
        <w:rPr>
          <w:rFonts w:ascii="Arial" w:hAnsi="Arial" w:cs="Arial"/>
          <w:sz w:val="24"/>
          <w:szCs w:val="24"/>
          <w:lang w:val="en-GB"/>
        </w:rPr>
        <w:t>Kitamuna</w:t>
      </w:r>
      <w:proofErr w:type="spellEnd"/>
      <w:r w:rsidRPr="004F6524">
        <w:rPr>
          <w:rFonts w:ascii="Arial" w:hAnsi="Arial" w:cs="Arial"/>
          <w:sz w:val="24"/>
          <w:szCs w:val="24"/>
          <w:lang w:val="en-GB"/>
        </w:rPr>
        <w:t xml:space="preserve">, Kasese, </w:t>
      </w:r>
      <w:proofErr w:type="spellStart"/>
      <w:r w:rsidRPr="004F6524">
        <w:rPr>
          <w:rFonts w:ascii="Arial" w:hAnsi="Arial" w:cs="Arial"/>
          <w:sz w:val="24"/>
          <w:szCs w:val="24"/>
          <w:lang w:val="en-GB"/>
        </w:rPr>
        <w:t>Kabakaba</w:t>
      </w:r>
      <w:proofErr w:type="spellEnd"/>
      <w:r w:rsidRPr="004F6524">
        <w:rPr>
          <w:rFonts w:ascii="Arial" w:hAnsi="Arial" w:cs="Arial"/>
          <w:sz w:val="24"/>
          <w:szCs w:val="24"/>
          <w:lang w:val="en-GB"/>
        </w:rPr>
        <w:t xml:space="preserve">, </w:t>
      </w:r>
      <w:proofErr w:type="spellStart"/>
      <w:r w:rsidRPr="004F6524">
        <w:rPr>
          <w:rFonts w:ascii="Arial" w:hAnsi="Arial" w:cs="Arial"/>
          <w:sz w:val="24"/>
          <w:szCs w:val="24"/>
          <w:lang w:val="en-GB"/>
        </w:rPr>
        <w:t>Elimu</w:t>
      </w:r>
      <w:proofErr w:type="spellEnd"/>
      <w:r w:rsidRPr="004F6524">
        <w:rPr>
          <w:rFonts w:ascii="Arial" w:hAnsi="Arial" w:cs="Arial"/>
          <w:sz w:val="24"/>
          <w:szCs w:val="24"/>
          <w:lang w:val="en-GB"/>
        </w:rPr>
        <w:t>, and Kasesa) were not visited, while others were not completely covered.</w:t>
      </w:r>
      <w:r w:rsidR="00A755FF">
        <w:rPr>
          <w:rFonts w:ascii="Arial" w:hAnsi="Arial" w:cs="Arial"/>
          <w:sz w:val="24"/>
          <w:szCs w:val="24"/>
          <w:lang w:val="en-GB"/>
        </w:rPr>
        <w:t xml:space="preserve"> Health area boundary was obtained from CIESIN</w:t>
      </w:r>
      <w:r w:rsidR="00D47696">
        <w:rPr>
          <w:rFonts w:ascii="Arial" w:hAnsi="Arial" w:cs="Arial"/>
          <w:sz w:val="24"/>
          <w:szCs w:val="24"/>
          <w:lang w:val="en-GB"/>
        </w:rPr>
        <w:t xml:space="preserve"> (CIESIN, 2023)</w:t>
      </w:r>
      <w:r w:rsidR="00A755FF">
        <w:rPr>
          <w:rFonts w:ascii="Arial" w:hAnsi="Arial" w:cs="Arial"/>
          <w:sz w:val="24"/>
          <w:szCs w:val="24"/>
          <w:lang w:val="en-GB"/>
        </w:rPr>
        <w:t xml:space="preserve">. </w:t>
      </w:r>
    </w:p>
    <w:p w14:paraId="3056CB62" w14:textId="628CDB2E" w:rsidR="000337A5" w:rsidRDefault="004F6524" w:rsidP="00C66D38">
      <w:pPr>
        <w:rPr>
          <w:rFonts w:ascii="Arial" w:hAnsi="Arial" w:cs="Arial"/>
          <w:sz w:val="24"/>
          <w:szCs w:val="24"/>
          <w:lang w:val="en-GB"/>
        </w:rPr>
      </w:pPr>
      <w:r w:rsidRPr="004F6524">
        <w:rPr>
          <w:rFonts w:ascii="Arial" w:hAnsi="Arial" w:cs="Arial"/>
          <w:sz w:val="24"/>
          <w:szCs w:val="24"/>
          <w:lang w:val="en-GB"/>
        </w:rPr>
        <w:t>The GPS points of all households within the Maniema province were provided in the P</w:t>
      </w:r>
      <w:r w:rsidR="00601C30">
        <w:rPr>
          <w:rFonts w:ascii="Arial" w:hAnsi="Arial" w:cs="Arial"/>
          <w:sz w:val="24"/>
          <w:szCs w:val="24"/>
          <w:lang w:val="en-GB"/>
        </w:rPr>
        <w:t>DRS</w:t>
      </w:r>
      <w:r w:rsidRPr="004F6524">
        <w:rPr>
          <w:rFonts w:ascii="Arial" w:hAnsi="Arial" w:cs="Arial"/>
          <w:sz w:val="24"/>
          <w:szCs w:val="24"/>
          <w:lang w:val="en-GB"/>
        </w:rPr>
        <w:t xml:space="preserve"> data. </w:t>
      </w:r>
      <w:r w:rsidR="0013485C" w:rsidRPr="0013485C">
        <w:rPr>
          <w:rFonts w:ascii="Arial" w:hAnsi="Arial" w:cs="Arial"/>
          <w:sz w:val="24"/>
          <w:szCs w:val="24"/>
        </w:rPr>
        <w:t xml:space="preserve">We implemented population modelling for small spatial units, </w:t>
      </w:r>
      <w:proofErr w:type="spellStart"/>
      <w:r w:rsidR="0013485C" w:rsidRPr="0013485C">
        <w:rPr>
          <w:rFonts w:ascii="Arial" w:hAnsi="Arial" w:cs="Arial"/>
          <w:sz w:val="24"/>
          <w:szCs w:val="24"/>
        </w:rPr>
        <w:t>utilising</w:t>
      </w:r>
      <w:proofErr w:type="spellEnd"/>
      <w:r w:rsidR="0013485C" w:rsidRPr="0013485C">
        <w:rPr>
          <w:rFonts w:ascii="Arial" w:hAnsi="Arial" w:cs="Arial"/>
          <w:sz w:val="24"/>
          <w:szCs w:val="24"/>
        </w:rPr>
        <w:t xml:space="preserve"> unofficial boundaries </w:t>
      </w:r>
      <w:proofErr w:type="gramStart"/>
      <w:r w:rsidR="0013485C" w:rsidRPr="0013485C">
        <w:rPr>
          <w:rFonts w:ascii="Arial" w:hAnsi="Arial" w:cs="Arial"/>
          <w:sz w:val="24"/>
          <w:szCs w:val="24"/>
        </w:rPr>
        <w:t>similar to</w:t>
      </w:r>
      <w:proofErr w:type="gramEnd"/>
      <w:r w:rsidR="0013485C" w:rsidRPr="0013485C">
        <w:rPr>
          <w:rFonts w:ascii="Arial" w:hAnsi="Arial" w:cs="Arial"/>
          <w:sz w:val="24"/>
          <w:szCs w:val="24"/>
        </w:rPr>
        <w:t xml:space="preserve"> census Enumeration Areas ("pre-EAs"; Qader et al., 2024). The household-level data on population counts was spatially aggregated to these </w:t>
      </w:r>
      <w:r w:rsidR="0013485C" w:rsidRPr="0013485C">
        <w:rPr>
          <w:rFonts w:ascii="Arial" w:hAnsi="Arial" w:cs="Arial"/>
          <w:sz w:val="24"/>
          <w:szCs w:val="24"/>
        </w:rPr>
        <w:lastRenderedPageBreak/>
        <w:t>spatial units, by summing the household size data for all GPS points within each pre-EA boundary. </w:t>
      </w:r>
    </w:p>
    <w:p w14:paraId="246C9904" w14:textId="77777777" w:rsidR="00601C30" w:rsidRPr="00C66D38" w:rsidRDefault="00601C30" w:rsidP="00C66D38">
      <w:pPr>
        <w:rPr>
          <w:rFonts w:ascii="Arial" w:hAnsi="Arial" w:cs="Arial"/>
          <w:sz w:val="24"/>
          <w:szCs w:val="24"/>
          <w:lang w:val="en-GB"/>
        </w:rPr>
      </w:pPr>
    </w:p>
    <w:p w14:paraId="3793E48F" w14:textId="77777777" w:rsidR="00FA4BA7" w:rsidRDefault="00FA4BA7" w:rsidP="00100295">
      <w:pPr>
        <w:rPr>
          <w:rFonts w:ascii="Arial" w:hAnsi="Arial" w:cs="Arial"/>
          <w:b/>
          <w:bCs/>
          <w:sz w:val="24"/>
          <w:szCs w:val="24"/>
          <w:lang w:val="en-GB"/>
        </w:rPr>
      </w:pPr>
    </w:p>
    <w:p w14:paraId="4B587D75" w14:textId="15AA0BD0"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Settlement Data</w:t>
      </w:r>
    </w:p>
    <w:p w14:paraId="6D1A25C9" w14:textId="77777777" w:rsidR="00724CDB" w:rsidRPr="009667BD" w:rsidRDefault="00724CDB" w:rsidP="00724CDB">
      <w:pPr>
        <w:rPr>
          <w:rFonts w:ascii="Arial" w:hAnsi="Arial" w:cs="Arial"/>
          <w:sz w:val="24"/>
          <w:szCs w:val="24"/>
          <w:lang w:val="en-GB"/>
        </w:rPr>
      </w:pPr>
      <w:r w:rsidRPr="009667BD">
        <w:rPr>
          <w:rFonts w:ascii="Arial" w:hAnsi="Arial" w:cs="Arial"/>
          <w:sz w:val="24"/>
          <w:szCs w:val="24"/>
          <w:lang w:val="en-GB"/>
        </w:rPr>
        <w:t>Settlement data was provided by CIESIN in the form of raster files (CIESIN, 2024). We obtained two different settlement products, namely (</w:t>
      </w:r>
      <w:proofErr w:type="spellStart"/>
      <w:r w:rsidRPr="009667BD">
        <w:rPr>
          <w:rFonts w:ascii="Arial" w:hAnsi="Arial" w:cs="Arial"/>
          <w:sz w:val="24"/>
          <w:szCs w:val="24"/>
          <w:lang w:val="en-GB"/>
        </w:rPr>
        <w:t>i</w:t>
      </w:r>
      <w:proofErr w:type="spellEnd"/>
      <w:r w:rsidRPr="009667BD">
        <w:rPr>
          <w:rFonts w:ascii="Arial" w:hAnsi="Arial" w:cs="Arial"/>
          <w:sz w:val="24"/>
          <w:szCs w:val="24"/>
          <w:lang w:val="en-GB"/>
        </w:rPr>
        <w:t xml:space="preserve">) settlement area, which indicates the area of a grid cell that is settled; and (ii) building count, which is the number of buildings within a given cell. Each of these settlement layers was used in separate analyses together with the observed population count and ancillary geospatial data in robust statistical </w:t>
      </w:r>
      <w:proofErr w:type="spellStart"/>
      <w:r w:rsidRPr="009667BD">
        <w:rPr>
          <w:rFonts w:ascii="Arial" w:hAnsi="Arial" w:cs="Arial"/>
          <w:sz w:val="24"/>
          <w:szCs w:val="24"/>
          <w:lang w:val="en-GB"/>
        </w:rPr>
        <w:t>modeling</w:t>
      </w:r>
      <w:proofErr w:type="spellEnd"/>
      <w:r w:rsidRPr="009667BD">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9667BD">
        <w:rPr>
          <w:rFonts w:ascii="Arial" w:hAnsi="Arial" w:cs="Arial"/>
          <w:sz w:val="24"/>
          <w:szCs w:val="24"/>
          <w:lang w:val="en-GB"/>
        </w:rPr>
        <w:t>gridcell</w:t>
      </w:r>
      <w:proofErr w:type="spellEnd"/>
      <w:r w:rsidRPr="009667BD">
        <w:rPr>
          <w:rFonts w:ascii="Arial" w:hAnsi="Arial" w:cs="Arial"/>
          <w:sz w:val="24"/>
          <w:szCs w:val="24"/>
          <w:lang w:val="en-GB"/>
        </w:rPr>
        <w:t xml:space="preserve"> level and hence was retained for the final population predictions.</w:t>
      </w:r>
    </w:p>
    <w:p w14:paraId="14C5D176" w14:textId="77777777" w:rsidR="009B274D" w:rsidRPr="00987DCC" w:rsidRDefault="009B274D" w:rsidP="00100295">
      <w:pPr>
        <w:rPr>
          <w:rFonts w:ascii="Arial" w:hAnsi="Arial" w:cs="Arial"/>
          <w:sz w:val="24"/>
          <w:szCs w:val="24"/>
          <w:lang w:val="en-GB"/>
        </w:rPr>
      </w:pPr>
    </w:p>
    <w:p w14:paraId="35C0B42B"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Geospatial Covariates</w:t>
      </w:r>
    </w:p>
    <w:p w14:paraId="5BE8840F" w14:textId="5E707027" w:rsidR="002879B3" w:rsidRDefault="00C0635E" w:rsidP="00100295">
      <w:pPr>
        <w:rPr>
          <w:rFonts w:ascii="Arial" w:hAnsi="Arial" w:cs="Arial"/>
          <w:sz w:val="24"/>
          <w:szCs w:val="24"/>
        </w:rPr>
      </w:pPr>
      <w:r w:rsidRPr="00987DCC">
        <w:rPr>
          <w:rFonts w:ascii="Arial" w:hAnsi="Arial" w:cs="Arial"/>
          <w:sz w:val="24"/>
          <w:szCs w:val="24"/>
          <w:lang w:val="en-GB"/>
        </w:rPr>
        <w:t>A wide variety of geospatial covariates, which are related to population distribution, were considered in the modelling. These geospatial covariates include land</w:t>
      </w:r>
      <w:r w:rsidR="000C0548" w:rsidRPr="00987DCC">
        <w:rPr>
          <w:rFonts w:ascii="Arial" w:hAnsi="Arial" w:cs="Arial"/>
          <w:sz w:val="24"/>
          <w:szCs w:val="24"/>
          <w:lang w:val="en-GB"/>
        </w:rPr>
        <w:t xml:space="preserve"> </w:t>
      </w:r>
      <w:r w:rsidRPr="00987DCC">
        <w:rPr>
          <w:rFonts w:ascii="Arial" w:hAnsi="Arial" w:cs="Arial"/>
          <w:sz w:val="24"/>
          <w:szCs w:val="24"/>
          <w:lang w:val="en-GB"/>
        </w:rPr>
        <w:t>uses and land cover data, climate variables such as temperature and rainfall, physical features</w:t>
      </w:r>
      <w:r w:rsidR="000C0548" w:rsidRPr="00987DCC">
        <w:rPr>
          <w:rFonts w:ascii="Arial" w:hAnsi="Arial" w:cs="Arial"/>
          <w:sz w:val="24"/>
          <w:szCs w:val="24"/>
          <w:lang w:val="en-GB"/>
        </w:rPr>
        <w:t xml:space="preserve"> </w:t>
      </w:r>
      <w:r w:rsidRPr="00987DCC">
        <w:rPr>
          <w:rFonts w:ascii="Arial" w:hAnsi="Arial" w:cs="Arial"/>
          <w:sz w:val="24"/>
          <w:szCs w:val="24"/>
          <w:lang w:val="en-GB"/>
        </w:rPr>
        <w:t xml:space="preserve">and infrastructure such as roads and schools, </w:t>
      </w:r>
      <w:r w:rsidR="00824DCD" w:rsidRPr="00987DCC">
        <w:rPr>
          <w:rFonts w:ascii="Arial" w:hAnsi="Arial" w:cs="Arial"/>
          <w:sz w:val="24"/>
          <w:szCs w:val="24"/>
          <w:lang w:val="en-GB"/>
        </w:rPr>
        <w:t xml:space="preserve">and conflict data. </w:t>
      </w:r>
      <w:r w:rsidR="00973849" w:rsidRPr="00987DCC">
        <w:rPr>
          <w:rFonts w:ascii="Arial" w:hAnsi="Arial" w:cs="Arial"/>
          <w:sz w:val="24"/>
          <w:szCs w:val="24"/>
          <w:lang w:val="en-GB"/>
        </w:rPr>
        <w:t xml:space="preserve">Population model covariates were selected using a generalized linear model (GLM) – based stepwise selection method. </w:t>
      </w:r>
      <w:r w:rsidR="00747EFC" w:rsidRPr="00987DCC">
        <w:rPr>
          <w:rFonts w:ascii="Arial" w:hAnsi="Arial" w:cs="Arial"/>
          <w:sz w:val="24"/>
          <w:szCs w:val="24"/>
          <w:lang w:val="en-GB"/>
        </w:rPr>
        <w:t xml:space="preserve">The selected covariates were further accessed for multi-collinearity and statistical significance. Eventually, of the </w:t>
      </w:r>
      <w:r w:rsidR="00341DD5">
        <w:rPr>
          <w:rFonts w:ascii="Arial" w:hAnsi="Arial" w:cs="Arial"/>
          <w:sz w:val="24"/>
          <w:szCs w:val="24"/>
          <w:lang w:val="en-GB"/>
        </w:rPr>
        <w:t>85</w:t>
      </w:r>
      <w:r w:rsidR="00747EFC" w:rsidRPr="00987DCC">
        <w:rPr>
          <w:rFonts w:ascii="Arial" w:hAnsi="Arial" w:cs="Arial"/>
          <w:sz w:val="24"/>
          <w:szCs w:val="24"/>
          <w:lang w:val="en-GB"/>
        </w:rPr>
        <w:t xml:space="preserve"> geospatial covariates initially tested, </w:t>
      </w:r>
      <w:r w:rsidR="00BC3B76">
        <w:rPr>
          <w:rFonts w:ascii="Arial" w:hAnsi="Arial" w:cs="Arial"/>
          <w:sz w:val="24"/>
          <w:szCs w:val="24"/>
          <w:lang w:val="en-GB"/>
        </w:rPr>
        <w:t>5</w:t>
      </w:r>
      <w:r w:rsidR="00747EFC" w:rsidRPr="00987DCC">
        <w:rPr>
          <w:rFonts w:ascii="Arial" w:hAnsi="Arial" w:cs="Arial"/>
          <w:sz w:val="24"/>
          <w:szCs w:val="24"/>
          <w:lang w:val="en-GB"/>
        </w:rPr>
        <w:t xml:space="preserve"> were retained as the best fit covariates with variance inflation factor (VIF) of less than 5. </w:t>
      </w:r>
      <w:r w:rsidR="009E5C3F" w:rsidRPr="00987DCC">
        <w:rPr>
          <w:rFonts w:ascii="Arial" w:hAnsi="Arial" w:cs="Arial"/>
          <w:sz w:val="24"/>
          <w:szCs w:val="24"/>
          <w:lang w:val="en-GB"/>
        </w:rPr>
        <w:t xml:space="preserve">The descriptions of these final geospatial covariates are presented in </w:t>
      </w:r>
      <w:r w:rsidR="002879B3" w:rsidRPr="00987DCC">
        <w:rPr>
          <w:rFonts w:ascii="Arial" w:hAnsi="Arial" w:cs="Arial"/>
          <w:sz w:val="24"/>
          <w:szCs w:val="24"/>
        </w:rPr>
        <w:t xml:space="preserve">Table 1 </w:t>
      </w:r>
      <w:r w:rsidR="00976EF6" w:rsidRPr="00987DCC">
        <w:rPr>
          <w:rFonts w:ascii="Arial" w:hAnsi="Arial" w:cs="Arial"/>
          <w:sz w:val="24"/>
          <w:szCs w:val="24"/>
        </w:rPr>
        <w:t>below.</w:t>
      </w:r>
    </w:p>
    <w:p w14:paraId="38A31E1D" w14:textId="77777777" w:rsidR="007C429B" w:rsidRDefault="007C429B" w:rsidP="00100295">
      <w:pPr>
        <w:rPr>
          <w:rFonts w:ascii="Arial" w:hAnsi="Arial" w:cs="Arial"/>
          <w:sz w:val="24"/>
          <w:szCs w:val="24"/>
        </w:rPr>
      </w:pPr>
    </w:p>
    <w:p w14:paraId="46327EB5" w14:textId="08FACF61" w:rsidR="007C429B" w:rsidRPr="00987DCC" w:rsidRDefault="007C429B" w:rsidP="00100295">
      <w:pPr>
        <w:rPr>
          <w:rFonts w:ascii="Arial" w:hAnsi="Arial" w:cs="Arial"/>
          <w:sz w:val="24"/>
          <w:szCs w:val="24"/>
          <w:lang w:val="en-GB"/>
        </w:rPr>
      </w:pPr>
      <w:r>
        <w:rPr>
          <w:rFonts w:ascii="Arial" w:hAnsi="Arial" w:cs="Arial"/>
          <w:sz w:val="24"/>
          <w:szCs w:val="24"/>
        </w:rPr>
        <w:t>Table 1. Selected geospatial covariates for</w:t>
      </w:r>
      <w:r w:rsidR="00792654">
        <w:rPr>
          <w:rFonts w:ascii="Arial" w:hAnsi="Arial" w:cs="Arial"/>
          <w:sz w:val="24"/>
          <w:szCs w:val="24"/>
        </w:rPr>
        <w:t xml:space="preserve"> the</w:t>
      </w:r>
      <w:r>
        <w:rPr>
          <w:rFonts w:ascii="Arial" w:hAnsi="Arial" w:cs="Arial"/>
          <w:sz w:val="24"/>
          <w:szCs w:val="24"/>
        </w:rPr>
        <w:t xml:space="preserve"> </w:t>
      </w:r>
      <w:r w:rsidR="00792654">
        <w:rPr>
          <w:rFonts w:ascii="Arial" w:hAnsi="Arial" w:cs="Arial"/>
          <w:sz w:val="24"/>
          <w:szCs w:val="24"/>
        </w:rPr>
        <w:t>modelling.</w:t>
      </w:r>
    </w:p>
    <w:p w14:paraId="6886C3AD" w14:textId="150DAB40" w:rsidR="00951ECA" w:rsidRPr="00987DCC" w:rsidRDefault="00951ECA" w:rsidP="00100295">
      <w:pPr>
        <w:rPr>
          <w:rFonts w:ascii="Arial" w:hAnsi="Arial" w:cs="Arial"/>
          <w:sz w:val="24"/>
          <w:szCs w:val="24"/>
        </w:rPr>
      </w:pPr>
    </w:p>
    <w:tbl>
      <w:tblPr>
        <w:tblStyle w:val="TableGrid3"/>
        <w:tblW w:w="9355" w:type="dxa"/>
        <w:tblInd w:w="-5" w:type="dxa"/>
        <w:tblCellMar>
          <w:left w:w="57" w:type="dxa"/>
          <w:right w:w="57" w:type="dxa"/>
        </w:tblCellMar>
        <w:tblLook w:val="04A0" w:firstRow="1" w:lastRow="0" w:firstColumn="1" w:lastColumn="0" w:noHBand="0" w:noVBand="1"/>
      </w:tblPr>
      <w:tblGrid>
        <w:gridCol w:w="1929"/>
        <w:gridCol w:w="1635"/>
        <w:gridCol w:w="5791"/>
      </w:tblGrid>
      <w:tr w:rsidR="0084084F" w:rsidRPr="00987DCC" w14:paraId="5FF38A65" w14:textId="3F3758CE" w:rsidTr="003B02A5">
        <w:trPr>
          <w:trHeight w:val="269"/>
        </w:trPr>
        <w:tc>
          <w:tcPr>
            <w:tcW w:w="1930" w:type="dxa"/>
          </w:tcPr>
          <w:p w14:paraId="35DDA291" w14:textId="77777777" w:rsidR="0084084F" w:rsidRPr="00987DCC" w:rsidRDefault="0084084F" w:rsidP="00951ECA">
            <w:pPr>
              <w:rPr>
                <w:rFonts w:ascii="Arial" w:hAnsi="Arial" w:cs="Arial"/>
                <w:b/>
                <w:bCs/>
                <w:sz w:val="24"/>
                <w:szCs w:val="24"/>
                <w:lang w:val="en-GB"/>
              </w:rPr>
            </w:pPr>
            <w:r w:rsidRPr="00987DCC">
              <w:rPr>
                <w:rFonts w:ascii="Arial" w:hAnsi="Arial" w:cs="Arial"/>
                <w:b/>
                <w:bCs/>
                <w:sz w:val="24"/>
                <w:szCs w:val="24"/>
                <w:lang w:val="en-GB"/>
              </w:rPr>
              <w:t>Description</w:t>
            </w:r>
          </w:p>
        </w:tc>
        <w:tc>
          <w:tcPr>
            <w:tcW w:w="3032" w:type="dxa"/>
          </w:tcPr>
          <w:p w14:paraId="12B25F02" w14:textId="77777777" w:rsidR="0084084F" w:rsidRPr="00987DCC" w:rsidRDefault="0084084F" w:rsidP="00951ECA">
            <w:pPr>
              <w:rPr>
                <w:rFonts w:ascii="Arial" w:hAnsi="Arial" w:cs="Arial"/>
                <w:b/>
                <w:bCs/>
                <w:sz w:val="24"/>
                <w:szCs w:val="24"/>
                <w:lang w:val="en-GB"/>
              </w:rPr>
            </w:pPr>
            <w:r w:rsidRPr="00987DCC">
              <w:rPr>
                <w:rFonts w:ascii="Arial" w:hAnsi="Arial" w:cs="Arial"/>
                <w:b/>
                <w:bCs/>
                <w:sz w:val="24"/>
                <w:szCs w:val="24"/>
                <w:lang w:val="en-GB"/>
              </w:rPr>
              <w:t>Source</w:t>
            </w:r>
          </w:p>
        </w:tc>
        <w:tc>
          <w:tcPr>
            <w:tcW w:w="4393" w:type="dxa"/>
          </w:tcPr>
          <w:p w14:paraId="4956A4D6" w14:textId="66CA8A8F" w:rsidR="0084084F" w:rsidRPr="00987DCC" w:rsidRDefault="0084084F" w:rsidP="00951ECA">
            <w:pPr>
              <w:rPr>
                <w:rFonts w:ascii="Arial" w:hAnsi="Arial" w:cs="Arial"/>
                <w:b/>
                <w:bCs/>
                <w:sz w:val="24"/>
                <w:szCs w:val="24"/>
                <w:lang w:val="en-GB"/>
              </w:rPr>
            </w:pPr>
            <w:r>
              <w:rPr>
                <w:rFonts w:ascii="Arial" w:hAnsi="Arial" w:cs="Arial"/>
                <w:b/>
                <w:bCs/>
                <w:sz w:val="24"/>
                <w:szCs w:val="24"/>
                <w:lang w:val="en-GB"/>
              </w:rPr>
              <w:t>Link</w:t>
            </w:r>
            <w:r w:rsidR="00B54944">
              <w:rPr>
                <w:rFonts w:ascii="Arial" w:hAnsi="Arial" w:cs="Arial"/>
                <w:b/>
                <w:bCs/>
                <w:sz w:val="24"/>
                <w:szCs w:val="24"/>
                <w:lang w:val="en-GB"/>
              </w:rPr>
              <w:t>/Reference</w:t>
            </w:r>
          </w:p>
        </w:tc>
      </w:tr>
      <w:tr w:rsidR="0084084F" w:rsidRPr="00987DCC" w14:paraId="4CBD1B93" w14:textId="1BFE82F5" w:rsidTr="003B02A5">
        <w:trPr>
          <w:trHeight w:val="269"/>
        </w:trPr>
        <w:tc>
          <w:tcPr>
            <w:tcW w:w="1930" w:type="dxa"/>
          </w:tcPr>
          <w:p w14:paraId="1B98C17E" w14:textId="28D8DE95" w:rsidR="0084084F" w:rsidRPr="00911E40" w:rsidRDefault="0084084F" w:rsidP="00A32B9F">
            <w:pPr>
              <w:rPr>
                <w:rFonts w:ascii="Arial" w:hAnsi="Arial" w:cs="Arial"/>
                <w:sz w:val="24"/>
                <w:szCs w:val="24"/>
              </w:rPr>
            </w:pPr>
            <w:r w:rsidRPr="00911E40">
              <w:rPr>
                <w:rFonts w:ascii="Arial" w:hAnsi="Arial" w:cs="Arial"/>
                <w:sz w:val="24"/>
                <w:szCs w:val="24"/>
              </w:rPr>
              <w:t>Euclidean distance to Cropland/Natural vegetation LC type per 100m pixel for 2020.</w:t>
            </w:r>
          </w:p>
          <w:p w14:paraId="3617AA35" w14:textId="402D0EAC" w:rsidR="0084084F" w:rsidRPr="00911E40" w:rsidRDefault="0084084F" w:rsidP="00951ECA">
            <w:pPr>
              <w:rPr>
                <w:rFonts w:ascii="Arial" w:hAnsi="Arial" w:cs="Arial"/>
                <w:sz w:val="24"/>
                <w:szCs w:val="24"/>
                <w:lang w:val="en-GB"/>
              </w:rPr>
            </w:pPr>
          </w:p>
        </w:tc>
        <w:tc>
          <w:tcPr>
            <w:tcW w:w="3032" w:type="dxa"/>
          </w:tcPr>
          <w:p w14:paraId="44E97F15" w14:textId="1C2D79D5" w:rsidR="0084084F" w:rsidRPr="00911E40" w:rsidRDefault="0084084F" w:rsidP="00951ECA">
            <w:pPr>
              <w:rPr>
                <w:rFonts w:ascii="Arial" w:hAnsi="Arial" w:cs="Arial"/>
                <w:sz w:val="24"/>
                <w:szCs w:val="24"/>
                <w:lang w:val="en-GB"/>
              </w:rPr>
            </w:pPr>
            <w:r w:rsidRPr="00911E40">
              <w:rPr>
                <w:rFonts w:ascii="Arial" w:hAnsi="Arial" w:cs="Arial"/>
                <w:sz w:val="24"/>
                <w:szCs w:val="24"/>
                <w:lang w:val="en-GB"/>
              </w:rPr>
              <w:t>WorldPop</w:t>
            </w:r>
          </w:p>
        </w:tc>
        <w:tc>
          <w:tcPr>
            <w:tcW w:w="4393" w:type="dxa"/>
          </w:tcPr>
          <w:p w14:paraId="0DF2A2FC" w14:textId="3A3D7F26" w:rsidR="0084084F" w:rsidRPr="00911E40" w:rsidRDefault="006E1A29" w:rsidP="0084084F">
            <w:pPr>
              <w:rPr>
                <w:rFonts w:ascii="Arial" w:hAnsi="Arial" w:cs="Arial"/>
                <w:sz w:val="24"/>
                <w:szCs w:val="24"/>
                <w:highlight w:val="yellow"/>
                <w:lang w:val="en-GB"/>
              </w:rPr>
            </w:pPr>
            <w:r>
              <w:t>Woods et al (2024)</w:t>
            </w:r>
          </w:p>
        </w:tc>
      </w:tr>
      <w:tr w:rsidR="00400257" w:rsidRPr="00987DCC" w14:paraId="1B508196" w14:textId="77777777" w:rsidTr="003B02A5">
        <w:trPr>
          <w:trHeight w:val="269"/>
        </w:trPr>
        <w:tc>
          <w:tcPr>
            <w:tcW w:w="1930" w:type="dxa"/>
          </w:tcPr>
          <w:p w14:paraId="24E52FB7" w14:textId="05353CD0" w:rsidR="00400257" w:rsidRPr="00911E40" w:rsidRDefault="00400257" w:rsidP="00911E40">
            <w:pPr>
              <w:jc w:val="left"/>
              <w:rPr>
                <w:rFonts w:ascii="Arial" w:hAnsi="Arial" w:cs="Arial"/>
                <w:sz w:val="24"/>
                <w:szCs w:val="24"/>
              </w:rPr>
            </w:pPr>
            <w:r w:rsidRPr="00911E40">
              <w:rPr>
                <w:rFonts w:ascii="Arial" w:hAnsi="Arial" w:cs="Arial"/>
                <w:sz w:val="24"/>
                <w:szCs w:val="24"/>
              </w:rPr>
              <w:t xml:space="preserve">Coefficient of Variation – </w:t>
            </w:r>
            <w:r w:rsidR="00911E40">
              <w:rPr>
                <w:rFonts w:ascii="Arial" w:hAnsi="Arial" w:cs="Arial"/>
                <w:sz w:val="24"/>
                <w:szCs w:val="24"/>
              </w:rPr>
              <w:t xml:space="preserve">Length of </w:t>
            </w:r>
            <w:r w:rsidRPr="00911E40">
              <w:rPr>
                <w:rFonts w:ascii="Arial" w:hAnsi="Arial" w:cs="Arial"/>
                <w:sz w:val="24"/>
                <w:szCs w:val="24"/>
              </w:rPr>
              <w:t xml:space="preserve">Microsoft </w:t>
            </w:r>
            <w:r w:rsidRPr="00911E40">
              <w:rPr>
                <w:rFonts w:ascii="Arial" w:hAnsi="Arial" w:cs="Arial"/>
                <w:sz w:val="24"/>
                <w:szCs w:val="24"/>
              </w:rPr>
              <w:lastRenderedPageBreak/>
              <w:t>Building Footprint</w:t>
            </w:r>
          </w:p>
        </w:tc>
        <w:tc>
          <w:tcPr>
            <w:tcW w:w="3032" w:type="dxa"/>
          </w:tcPr>
          <w:p w14:paraId="0764544E" w14:textId="326E1617" w:rsidR="00400257" w:rsidRPr="00911E40" w:rsidRDefault="00400257" w:rsidP="00951ECA">
            <w:pPr>
              <w:rPr>
                <w:rFonts w:ascii="Arial" w:hAnsi="Arial" w:cs="Arial"/>
                <w:sz w:val="24"/>
                <w:szCs w:val="24"/>
                <w:lang w:val="en-GB"/>
              </w:rPr>
            </w:pPr>
            <w:r w:rsidRPr="00911E40">
              <w:rPr>
                <w:rFonts w:ascii="Arial" w:hAnsi="Arial" w:cs="Arial"/>
                <w:sz w:val="24"/>
                <w:szCs w:val="24"/>
                <w:lang w:val="en-GB"/>
              </w:rPr>
              <w:lastRenderedPageBreak/>
              <w:t>Microsoft</w:t>
            </w:r>
          </w:p>
        </w:tc>
        <w:tc>
          <w:tcPr>
            <w:tcW w:w="4393" w:type="dxa"/>
          </w:tcPr>
          <w:p w14:paraId="2F02D921" w14:textId="7BB90215" w:rsidR="00400257" w:rsidRPr="00911E40" w:rsidRDefault="006062D8" w:rsidP="0084084F">
            <w:hyperlink r:id="rId15" w:history="1">
              <w:r w:rsidRPr="001D195A">
                <w:rPr>
                  <w:rStyle w:val="Hyperlink"/>
                </w:rPr>
                <w:t>https://github.com/microsoft/GlobalMLBuildingFootprints</w:t>
              </w:r>
            </w:hyperlink>
            <w:r>
              <w:t xml:space="preserve"> </w:t>
            </w:r>
          </w:p>
        </w:tc>
      </w:tr>
      <w:tr w:rsidR="0084084F" w:rsidRPr="00987DCC" w14:paraId="4E4B7A50" w14:textId="72E5DDC6" w:rsidTr="003B02A5">
        <w:trPr>
          <w:trHeight w:val="269"/>
        </w:trPr>
        <w:tc>
          <w:tcPr>
            <w:tcW w:w="1930" w:type="dxa"/>
          </w:tcPr>
          <w:p w14:paraId="22D9EE9B" w14:textId="1F3D2B6C" w:rsidR="0084084F" w:rsidRPr="00911E40" w:rsidRDefault="0084084F" w:rsidP="00951ECA">
            <w:pPr>
              <w:rPr>
                <w:rFonts w:ascii="Arial" w:hAnsi="Arial" w:cs="Arial"/>
                <w:sz w:val="24"/>
                <w:szCs w:val="24"/>
                <w:lang w:val="en-GB"/>
              </w:rPr>
            </w:pPr>
            <w:r w:rsidRPr="00911E40">
              <w:rPr>
                <w:rFonts w:ascii="Arial" w:hAnsi="Arial" w:cs="Arial"/>
                <w:sz w:val="24"/>
                <w:szCs w:val="24"/>
              </w:rPr>
              <w:t>Euclidean distance to Educational Facilities 2023</w:t>
            </w:r>
          </w:p>
          <w:p w14:paraId="1DA37E16" w14:textId="77777777" w:rsidR="0084084F" w:rsidRPr="00911E40" w:rsidRDefault="0084084F" w:rsidP="00951ECA">
            <w:pPr>
              <w:rPr>
                <w:rFonts w:ascii="Arial" w:hAnsi="Arial" w:cs="Arial"/>
                <w:sz w:val="24"/>
                <w:szCs w:val="24"/>
                <w:lang w:val="en-GB"/>
              </w:rPr>
            </w:pPr>
          </w:p>
        </w:tc>
        <w:tc>
          <w:tcPr>
            <w:tcW w:w="3032" w:type="dxa"/>
          </w:tcPr>
          <w:p w14:paraId="2428DA4D" w14:textId="77777777" w:rsidR="0084084F" w:rsidRPr="00911E40" w:rsidRDefault="0084084F" w:rsidP="00951ECA">
            <w:pPr>
              <w:rPr>
                <w:rFonts w:ascii="Arial" w:hAnsi="Arial" w:cs="Arial"/>
                <w:sz w:val="24"/>
                <w:szCs w:val="24"/>
                <w:lang w:val="en-GB"/>
              </w:rPr>
            </w:pPr>
            <w:r w:rsidRPr="00911E40">
              <w:rPr>
                <w:rFonts w:ascii="Arial" w:hAnsi="Arial" w:cs="Arial"/>
                <w:sz w:val="24"/>
                <w:szCs w:val="24"/>
                <w:lang w:val="en-GB"/>
              </w:rPr>
              <w:t>OSM</w:t>
            </w:r>
          </w:p>
        </w:tc>
        <w:tc>
          <w:tcPr>
            <w:tcW w:w="4393" w:type="dxa"/>
          </w:tcPr>
          <w:p w14:paraId="7779DD9A" w14:textId="44011930" w:rsidR="0084084F" w:rsidRPr="00911E40" w:rsidRDefault="006062D8" w:rsidP="00951ECA">
            <w:pPr>
              <w:rPr>
                <w:rFonts w:ascii="Arial" w:hAnsi="Arial" w:cs="Arial"/>
                <w:sz w:val="24"/>
                <w:szCs w:val="24"/>
                <w:lang w:val="en-GB"/>
              </w:rPr>
            </w:pPr>
            <w:hyperlink r:id="rId16" w:history="1">
              <w:r w:rsidRPr="001D195A">
                <w:rPr>
                  <w:rStyle w:val="Hyperlink"/>
                  <w:rFonts w:ascii="Arial" w:hAnsi="Arial" w:cs="Arial"/>
                  <w:sz w:val="24"/>
                  <w:szCs w:val="24"/>
                  <w:lang w:val="en-GB"/>
                </w:rPr>
                <w:t>https://www.openstreetmap.org</w:t>
              </w:r>
            </w:hyperlink>
            <w:r>
              <w:rPr>
                <w:rFonts w:ascii="Arial" w:hAnsi="Arial" w:cs="Arial"/>
                <w:sz w:val="24"/>
                <w:szCs w:val="24"/>
                <w:lang w:val="en-GB"/>
              </w:rPr>
              <w:t xml:space="preserve"> </w:t>
            </w:r>
          </w:p>
        </w:tc>
      </w:tr>
      <w:tr w:rsidR="0084084F" w:rsidRPr="00987DCC" w14:paraId="34207BE8" w14:textId="193753B6" w:rsidTr="003B02A5">
        <w:trPr>
          <w:trHeight w:val="269"/>
        </w:trPr>
        <w:tc>
          <w:tcPr>
            <w:tcW w:w="1930" w:type="dxa"/>
          </w:tcPr>
          <w:p w14:paraId="0B712F22" w14:textId="29F4F66B" w:rsidR="0084084F" w:rsidRPr="00911E40" w:rsidRDefault="0084084F" w:rsidP="0085285B">
            <w:pPr>
              <w:rPr>
                <w:rFonts w:ascii="Arial" w:hAnsi="Arial" w:cs="Arial"/>
                <w:sz w:val="24"/>
                <w:szCs w:val="24"/>
                <w:lang w:val="en-GB"/>
              </w:rPr>
            </w:pPr>
            <w:r w:rsidRPr="00911E40">
              <w:rPr>
                <w:rFonts w:ascii="Arial" w:hAnsi="Arial" w:cs="Arial"/>
                <w:sz w:val="24"/>
                <w:szCs w:val="24"/>
              </w:rPr>
              <w:t>Euclidean distance to Main Roads 2023</w:t>
            </w:r>
          </w:p>
          <w:p w14:paraId="6ABAAE3F" w14:textId="77777777" w:rsidR="0084084F" w:rsidRPr="00911E40" w:rsidRDefault="0084084F" w:rsidP="0085285B">
            <w:pPr>
              <w:rPr>
                <w:rFonts w:ascii="Arial" w:hAnsi="Arial" w:cs="Arial"/>
                <w:sz w:val="24"/>
                <w:szCs w:val="24"/>
                <w:lang w:val="en-GB"/>
              </w:rPr>
            </w:pPr>
          </w:p>
        </w:tc>
        <w:tc>
          <w:tcPr>
            <w:tcW w:w="3032" w:type="dxa"/>
          </w:tcPr>
          <w:p w14:paraId="16BB8D17" w14:textId="61438241" w:rsidR="0084084F" w:rsidRPr="00911E40" w:rsidRDefault="0084084F" w:rsidP="00951ECA">
            <w:pPr>
              <w:rPr>
                <w:rFonts w:ascii="Arial" w:hAnsi="Arial" w:cs="Arial"/>
                <w:sz w:val="24"/>
                <w:szCs w:val="24"/>
                <w:lang w:val="en-GB"/>
              </w:rPr>
            </w:pPr>
            <w:r w:rsidRPr="00911E40">
              <w:rPr>
                <w:rFonts w:ascii="Arial" w:hAnsi="Arial" w:cs="Arial"/>
                <w:sz w:val="24"/>
                <w:szCs w:val="24"/>
                <w:lang w:val="en-GB"/>
              </w:rPr>
              <w:t>OSM</w:t>
            </w:r>
          </w:p>
        </w:tc>
        <w:tc>
          <w:tcPr>
            <w:tcW w:w="4393" w:type="dxa"/>
          </w:tcPr>
          <w:p w14:paraId="7A931CD8" w14:textId="4E31EB4A" w:rsidR="0084084F" w:rsidRPr="00911E40" w:rsidRDefault="006062D8" w:rsidP="00951ECA">
            <w:pPr>
              <w:rPr>
                <w:rFonts w:ascii="Arial" w:hAnsi="Arial" w:cs="Arial"/>
                <w:sz w:val="24"/>
                <w:szCs w:val="24"/>
                <w:lang w:val="en-GB"/>
              </w:rPr>
            </w:pPr>
            <w:hyperlink r:id="rId17" w:history="1">
              <w:r w:rsidRPr="001D195A">
                <w:rPr>
                  <w:rStyle w:val="Hyperlink"/>
                  <w:rFonts w:ascii="Arial" w:hAnsi="Arial" w:cs="Arial"/>
                  <w:sz w:val="24"/>
                  <w:szCs w:val="24"/>
                  <w:lang w:val="en-GB"/>
                </w:rPr>
                <w:t>https://www.openstreetmap.org</w:t>
              </w:r>
            </w:hyperlink>
            <w:r>
              <w:rPr>
                <w:rFonts w:ascii="Arial" w:hAnsi="Arial" w:cs="Arial"/>
                <w:sz w:val="24"/>
                <w:szCs w:val="24"/>
                <w:lang w:val="en-GB"/>
              </w:rPr>
              <w:t xml:space="preserve"> </w:t>
            </w:r>
            <w:r w:rsidR="008A0B48" w:rsidRPr="00911E40">
              <w:rPr>
                <w:rFonts w:ascii="Arial" w:hAnsi="Arial" w:cs="Arial"/>
                <w:sz w:val="24"/>
                <w:szCs w:val="24"/>
                <w:lang w:val="en-GB"/>
              </w:rPr>
              <w:t xml:space="preserve"> </w:t>
            </w:r>
          </w:p>
        </w:tc>
      </w:tr>
      <w:tr w:rsidR="0084084F" w:rsidRPr="00987DCC" w14:paraId="29BB93E6" w14:textId="78C67F5B" w:rsidTr="003B02A5">
        <w:trPr>
          <w:trHeight w:val="269"/>
        </w:trPr>
        <w:tc>
          <w:tcPr>
            <w:tcW w:w="1930" w:type="dxa"/>
          </w:tcPr>
          <w:p w14:paraId="4A1E0C6F" w14:textId="586900EE" w:rsidR="0084084F" w:rsidRPr="00911E40" w:rsidRDefault="0084084F" w:rsidP="00951ECA">
            <w:pPr>
              <w:rPr>
                <w:rFonts w:ascii="Arial" w:hAnsi="Arial" w:cs="Arial"/>
                <w:sz w:val="24"/>
                <w:szCs w:val="24"/>
                <w:lang w:val="en-GB"/>
              </w:rPr>
            </w:pPr>
            <w:r w:rsidRPr="00911E40">
              <w:rPr>
                <w:rFonts w:ascii="Arial" w:hAnsi="Arial" w:cs="Arial"/>
                <w:sz w:val="24"/>
                <w:szCs w:val="24"/>
              </w:rPr>
              <w:t>Digital Elevation Model (Slope)</w:t>
            </w:r>
          </w:p>
        </w:tc>
        <w:tc>
          <w:tcPr>
            <w:tcW w:w="3032" w:type="dxa"/>
          </w:tcPr>
          <w:p w14:paraId="7DCFD8C2" w14:textId="0B5516F7" w:rsidR="0084084F" w:rsidRPr="00911E40" w:rsidRDefault="0084084F" w:rsidP="00F965FC">
            <w:pPr>
              <w:jc w:val="left"/>
              <w:rPr>
                <w:rFonts w:ascii="Arial" w:hAnsi="Arial" w:cs="Arial"/>
                <w:sz w:val="24"/>
                <w:szCs w:val="24"/>
                <w:lang w:val="en-GB"/>
              </w:rPr>
            </w:pPr>
            <w:r w:rsidRPr="00911E40">
              <w:rPr>
                <w:rFonts w:ascii="Arial" w:hAnsi="Arial" w:cs="Arial"/>
                <w:sz w:val="24"/>
                <w:szCs w:val="24"/>
                <w:lang w:val="en-GB"/>
              </w:rPr>
              <w:t>SRTM</w:t>
            </w:r>
          </w:p>
        </w:tc>
        <w:tc>
          <w:tcPr>
            <w:tcW w:w="4393" w:type="dxa"/>
          </w:tcPr>
          <w:p w14:paraId="7210ADAF" w14:textId="2D88378E" w:rsidR="0084084F" w:rsidRPr="00911E40" w:rsidRDefault="006062D8" w:rsidP="00F965FC">
            <w:pPr>
              <w:jc w:val="left"/>
              <w:rPr>
                <w:rFonts w:ascii="Arial" w:hAnsi="Arial" w:cs="Arial"/>
                <w:sz w:val="24"/>
                <w:szCs w:val="24"/>
                <w:lang w:val="en-GB"/>
              </w:rPr>
            </w:pPr>
            <w:hyperlink r:id="rId18" w:history="1">
              <w:r w:rsidRPr="001D195A">
                <w:rPr>
                  <w:rStyle w:val="Hyperlink"/>
                  <w:rFonts w:ascii="Arial" w:hAnsi="Arial" w:cs="Arial"/>
                  <w:sz w:val="24"/>
                  <w:szCs w:val="24"/>
                  <w:lang w:val="en-GB"/>
                </w:rPr>
                <w:t>https://www.viewfinderpanoramas.org/dem3.html</w:t>
              </w:r>
            </w:hyperlink>
            <w:r>
              <w:rPr>
                <w:rFonts w:ascii="Arial" w:hAnsi="Arial" w:cs="Arial"/>
                <w:sz w:val="24"/>
                <w:szCs w:val="24"/>
                <w:lang w:val="en-GB"/>
              </w:rPr>
              <w:t xml:space="preserve"> </w:t>
            </w:r>
          </w:p>
        </w:tc>
      </w:tr>
    </w:tbl>
    <w:p w14:paraId="46BCA227" w14:textId="77777777" w:rsidR="004C7EE7" w:rsidRDefault="004C7EE7" w:rsidP="00100295">
      <w:pPr>
        <w:rPr>
          <w:rFonts w:ascii="Arial" w:hAnsi="Arial" w:cs="Arial"/>
          <w:b/>
          <w:bCs/>
          <w:sz w:val="24"/>
          <w:szCs w:val="24"/>
          <w:lang w:val="en-GB"/>
        </w:rPr>
      </w:pPr>
    </w:p>
    <w:p w14:paraId="1D020C98" w14:textId="2301D87F"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Age-Sex Proportions</w:t>
      </w:r>
    </w:p>
    <w:p w14:paraId="72A9E42E" w14:textId="6AE1D606" w:rsidR="00C0635E" w:rsidRPr="00987DCC" w:rsidRDefault="003A220B" w:rsidP="00294943">
      <w:pPr>
        <w:jc w:val="left"/>
        <w:rPr>
          <w:rFonts w:ascii="Arial" w:hAnsi="Arial" w:cs="Arial"/>
          <w:sz w:val="24"/>
          <w:szCs w:val="24"/>
          <w:lang w:val="en-GB"/>
        </w:rPr>
      </w:pPr>
      <w:r w:rsidRPr="003A220B">
        <w:rPr>
          <w:rFonts w:ascii="Arial" w:hAnsi="Arial" w:cs="Arial"/>
          <w:sz w:val="24"/>
          <w:szCs w:val="24"/>
          <w:lang w:val="en-GB"/>
        </w:rPr>
        <w:t xml:space="preserve">We used the 2024 WorldPop Global subnational population pyramids (Bondarenko et al 2025) to calculate the age-sex proportions for </w:t>
      </w:r>
      <w:r w:rsidR="008004A8" w:rsidRPr="00987DCC">
        <w:rPr>
          <w:rFonts w:ascii="Arial" w:hAnsi="Arial" w:cs="Arial"/>
          <w:sz w:val="24"/>
          <w:szCs w:val="24"/>
          <w:lang w:val="en-GB"/>
        </w:rPr>
        <w:t>Maniema</w:t>
      </w:r>
      <w:r w:rsidR="00C0635E" w:rsidRPr="00987DCC">
        <w:rPr>
          <w:rFonts w:ascii="Arial" w:hAnsi="Arial" w:cs="Arial"/>
          <w:sz w:val="24"/>
          <w:szCs w:val="24"/>
          <w:lang w:val="en-GB"/>
        </w:rPr>
        <w:t>. We multiplied our gridded population estimates (</w:t>
      </w:r>
      <w:r w:rsidR="0049046C" w:rsidRPr="00987DCC">
        <w:rPr>
          <w:rFonts w:ascii="Arial" w:hAnsi="Arial" w:cs="Arial"/>
          <w:sz w:val="24"/>
          <w:szCs w:val="24"/>
          <w:lang w:val="en-GB"/>
        </w:rPr>
        <w:t>COD_</w:t>
      </w:r>
      <w:r w:rsidR="008004A8" w:rsidRPr="00987DCC">
        <w:rPr>
          <w:rFonts w:ascii="Arial" w:hAnsi="Arial" w:cs="Arial"/>
          <w:sz w:val="24"/>
          <w:szCs w:val="24"/>
          <w:lang w:val="en-GB"/>
        </w:rPr>
        <w:t>Maniema</w:t>
      </w:r>
      <w:r w:rsidR="004C7EE7">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0613C9">
        <w:rPr>
          <w:rFonts w:ascii="Arial" w:hAnsi="Arial" w:cs="Arial"/>
          <w:sz w:val="24"/>
          <w:szCs w:val="24"/>
          <w:lang w:val="en-GB"/>
        </w:rPr>
        <w:t>4_3</w:t>
      </w:r>
      <w:r w:rsidR="00C0635E" w:rsidRPr="00987DCC">
        <w:rPr>
          <w:rFonts w:ascii="Arial" w:hAnsi="Arial" w:cs="Arial"/>
          <w:sz w:val="24"/>
          <w:szCs w:val="24"/>
          <w:lang w:val="en-GB"/>
        </w:rPr>
        <w:t xml:space="preserve">_gridded.tif) by the gridded age-sex proportions to produce </w:t>
      </w:r>
      <w:r w:rsidR="00B57F2B" w:rsidRPr="00987DCC">
        <w:rPr>
          <w:rFonts w:ascii="Arial" w:hAnsi="Arial" w:cs="Arial"/>
          <w:sz w:val="24"/>
          <w:szCs w:val="24"/>
          <w:lang w:val="en-GB"/>
        </w:rPr>
        <w:t>COD_</w:t>
      </w:r>
      <w:r w:rsidR="008004A8" w:rsidRPr="00987DCC">
        <w:rPr>
          <w:rFonts w:ascii="Arial" w:hAnsi="Arial" w:cs="Arial"/>
          <w:sz w:val="24"/>
          <w:szCs w:val="24"/>
          <w:lang w:val="en-GB"/>
        </w:rPr>
        <w:t>Maniema</w:t>
      </w:r>
      <w:r w:rsidR="00916970">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0613C9">
        <w:rPr>
          <w:rFonts w:ascii="Arial" w:hAnsi="Arial" w:cs="Arial"/>
          <w:sz w:val="24"/>
          <w:szCs w:val="24"/>
          <w:lang w:val="en-GB"/>
        </w:rPr>
        <w:t>4.3</w:t>
      </w:r>
      <w:r w:rsidR="00C0635E" w:rsidRPr="00987DCC">
        <w:rPr>
          <w:rFonts w:ascii="Arial" w:hAnsi="Arial" w:cs="Arial"/>
          <w:sz w:val="24"/>
          <w:szCs w:val="24"/>
          <w:lang w:val="en-GB"/>
        </w:rPr>
        <w:t>_agesex.zip.</w:t>
      </w:r>
    </w:p>
    <w:p w14:paraId="05E84D38" w14:textId="77777777" w:rsidR="000862C4" w:rsidRPr="00987DCC" w:rsidRDefault="000862C4" w:rsidP="00100295">
      <w:pPr>
        <w:rPr>
          <w:rFonts w:ascii="Arial" w:hAnsi="Arial" w:cs="Arial"/>
          <w:b/>
          <w:sz w:val="24"/>
          <w:szCs w:val="24"/>
        </w:rPr>
      </w:pPr>
    </w:p>
    <w:p w14:paraId="3BE71BAF" w14:textId="49986BAC" w:rsidR="000862C4" w:rsidRPr="00987DCC" w:rsidRDefault="000862C4" w:rsidP="00100295">
      <w:pPr>
        <w:rPr>
          <w:rFonts w:ascii="Arial" w:hAnsi="Arial" w:cs="Arial"/>
          <w:b/>
          <w:sz w:val="24"/>
          <w:szCs w:val="24"/>
        </w:rPr>
      </w:pPr>
      <w:r w:rsidRPr="00987DCC">
        <w:rPr>
          <w:rFonts w:ascii="Arial" w:hAnsi="Arial" w:cs="Arial"/>
          <w:b/>
          <w:sz w:val="24"/>
          <w:szCs w:val="24"/>
        </w:rPr>
        <w:t>METHODS OVERVIEW</w:t>
      </w:r>
    </w:p>
    <w:p w14:paraId="5C0E0048" w14:textId="498B672B" w:rsidR="002B76EC" w:rsidRPr="00987DCC" w:rsidRDefault="002B76EC" w:rsidP="00100295">
      <w:pPr>
        <w:rPr>
          <w:rFonts w:ascii="Arial" w:hAnsi="Arial" w:cs="Arial"/>
          <w:sz w:val="24"/>
          <w:szCs w:val="24"/>
        </w:rPr>
      </w:pPr>
      <w:r w:rsidRPr="00987DCC">
        <w:rPr>
          <w:rFonts w:ascii="Arial" w:hAnsi="Arial" w:cs="Arial"/>
          <w:sz w:val="24"/>
          <w:szCs w:val="24"/>
        </w:rPr>
        <w:t>The key steps of our approach were as follows:</w:t>
      </w:r>
    </w:p>
    <w:p w14:paraId="63A15884" w14:textId="5259CCA4" w:rsidR="00801DC8" w:rsidRPr="00987DCC" w:rsidRDefault="00801DC8" w:rsidP="00100295">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Cleaning and summarizing the household sizes from the </w:t>
      </w:r>
      <w:r w:rsidR="0034354A" w:rsidRPr="00987DCC">
        <w:rPr>
          <w:rFonts w:ascii="Arial" w:eastAsia="Times New Roman" w:hAnsi="Arial" w:cs="Arial"/>
          <w:color w:val="252525"/>
          <w:sz w:val="24"/>
          <w:szCs w:val="24"/>
          <w:lang w:val="en-GB"/>
        </w:rPr>
        <w:t>P</w:t>
      </w:r>
      <w:r w:rsidR="00326271">
        <w:rPr>
          <w:rFonts w:ascii="Arial" w:eastAsia="Times New Roman" w:hAnsi="Arial" w:cs="Arial"/>
          <w:color w:val="252525"/>
          <w:sz w:val="24"/>
          <w:szCs w:val="24"/>
          <w:lang w:val="en-GB"/>
        </w:rPr>
        <w:t>DRS</w:t>
      </w:r>
      <w:r w:rsidR="0034354A" w:rsidRPr="00987DCC">
        <w:rPr>
          <w:rFonts w:ascii="Arial" w:eastAsia="Times New Roman" w:hAnsi="Arial" w:cs="Arial"/>
          <w:color w:val="252525"/>
          <w:sz w:val="24"/>
          <w:szCs w:val="24"/>
          <w:lang w:val="en-GB"/>
        </w:rPr>
        <w:t xml:space="preserve"> </w:t>
      </w:r>
      <w:r w:rsidRPr="00987DCC">
        <w:rPr>
          <w:rFonts w:ascii="Arial" w:eastAsia="Times New Roman" w:hAnsi="Arial" w:cs="Arial"/>
          <w:color w:val="252525"/>
          <w:sz w:val="24"/>
          <w:szCs w:val="24"/>
          <w:lang w:val="en-GB"/>
        </w:rPr>
        <w:t xml:space="preserve">dataset to get the total population at the </w:t>
      </w:r>
      <w:r w:rsidR="00256205" w:rsidRPr="00987DCC">
        <w:rPr>
          <w:rFonts w:ascii="Arial" w:eastAsia="Times New Roman" w:hAnsi="Arial" w:cs="Arial"/>
          <w:color w:val="252525"/>
          <w:sz w:val="24"/>
          <w:szCs w:val="24"/>
          <w:lang w:val="en-GB"/>
        </w:rPr>
        <w:t>pre- E</w:t>
      </w:r>
      <w:r w:rsidR="003622ED" w:rsidRPr="00987DCC">
        <w:rPr>
          <w:rFonts w:ascii="Arial" w:eastAsia="Times New Roman" w:hAnsi="Arial" w:cs="Arial"/>
          <w:color w:val="252525"/>
          <w:sz w:val="24"/>
          <w:szCs w:val="24"/>
          <w:lang w:val="en-GB"/>
        </w:rPr>
        <w:t xml:space="preserve">numeration </w:t>
      </w:r>
      <w:r w:rsidR="00256205" w:rsidRPr="00987DCC">
        <w:rPr>
          <w:rFonts w:ascii="Arial" w:eastAsia="Times New Roman" w:hAnsi="Arial" w:cs="Arial"/>
          <w:color w:val="252525"/>
          <w:sz w:val="24"/>
          <w:szCs w:val="24"/>
          <w:lang w:val="en-GB"/>
        </w:rPr>
        <w:t>Area (</w:t>
      </w:r>
      <w:r w:rsidR="00326271">
        <w:rPr>
          <w:rFonts w:ascii="Arial" w:eastAsia="Times New Roman" w:hAnsi="Arial" w:cs="Arial"/>
          <w:color w:val="252525"/>
          <w:sz w:val="24"/>
          <w:szCs w:val="24"/>
          <w:lang w:val="en-GB"/>
        </w:rPr>
        <w:t>pre-</w:t>
      </w:r>
      <w:r w:rsidR="00727DBE" w:rsidRPr="00987DCC">
        <w:rPr>
          <w:rFonts w:ascii="Arial" w:eastAsia="Times New Roman" w:hAnsi="Arial" w:cs="Arial"/>
          <w:color w:val="252525"/>
          <w:sz w:val="24"/>
          <w:szCs w:val="24"/>
          <w:lang w:val="en-GB"/>
        </w:rPr>
        <w:t>EA)</w:t>
      </w:r>
      <w:r w:rsidR="003622ED" w:rsidRPr="00987DCC">
        <w:rPr>
          <w:rFonts w:ascii="Arial" w:eastAsia="Times New Roman" w:hAnsi="Arial" w:cs="Arial"/>
          <w:color w:val="252525"/>
          <w:sz w:val="24"/>
          <w:szCs w:val="24"/>
          <w:lang w:val="en-GB"/>
        </w:rPr>
        <w:t xml:space="preserve"> </w:t>
      </w:r>
      <w:r w:rsidRPr="00987DCC">
        <w:rPr>
          <w:rFonts w:ascii="Arial" w:eastAsia="Times New Roman" w:hAnsi="Arial" w:cs="Arial"/>
          <w:color w:val="252525"/>
          <w:sz w:val="24"/>
          <w:szCs w:val="24"/>
          <w:lang w:val="en-GB"/>
        </w:rPr>
        <w:t>level</w:t>
      </w:r>
      <w:r w:rsidR="003622ED" w:rsidRPr="00987DCC">
        <w:rPr>
          <w:rFonts w:ascii="Arial" w:eastAsia="Times New Roman" w:hAnsi="Arial" w:cs="Arial"/>
          <w:color w:val="252525"/>
          <w:sz w:val="24"/>
          <w:szCs w:val="24"/>
          <w:lang w:val="en-GB"/>
        </w:rPr>
        <w:t xml:space="preserve"> (</w:t>
      </w:r>
      <w:r w:rsidR="00256205" w:rsidRPr="00987DCC">
        <w:rPr>
          <w:rFonts w:ascii="Arial" w:eastAsia="Times New Roman" w:hAnsi="Arial" w:cs="Arial"/>
          <w:color w:val="252525"/>
          <w:sz w:val="24"/>
          <w:szCs w:val="24"/>
          <w:lang w:val="en-GB"/>
        </w:rPr>
        <w:t>Qader at al. 2024</w:t>
      </w:r>
      <w:r w:rsidR="003622ED" w:rsidRPr="00987DCC">
        <w:rPr>
          <w:rFonts w:ascii="Arial" w:eastAsia="Times New Roman" w:hAnsi="Arial" w:cs="Arial"/>
          <w:color w:val="252525"/>
          <w:sz w:val="24"/>
          <w:szCs w:val="24"/>
          <w:lang w:val="en-GB"/>
        </w:rPr>
        <w:t>)</w:t>
      </w:r>
      <w:r w:rsidRPr="00987DCC">
        <w:rPr>
          <w:rFonts w:ascii="Arial" w:eastAsia="Times New Roman" w:hAnsi="Arial" w:cs="Arial"/>
          <w:color w:val="252525"/>
          <w:sz w:val="24"/>
          <w:szCs w:val="24"/>
          <w:lang w:val="en-GB"/>
        </w:rPr>
        <w:t>.</w:t>
      </w:r>
    </w:p>
    <w:p w14:paraId="3071F2F8" w14:textId="0E4271D9" w:rsidR="00DD7E44" w:rsidRPr="00987DCC"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Geospatial covariates were subjected to robust covariate selection</w:t>
      </w:r>
      <w:r w:rsidR="00DD7E44" w:rsidRPr="00987DCC">
        <w:rPr>
          <w:rFonts w:ascii="Arial" w:eastAsia="Times New Roman" w:hAnsi="Arial" w:cs="Arial"/>
          <w:color w:val="252525"/>
          <w:sz w:val="24"/>
          <w:szCs w:val="24"/>
          <w:lang w:val="en-GB"/>
        </w:rPr>
        <w:t xml:space="preserve"> for model </w:t>
      </w:r>
      <w:r w:rsidR="00632D8B" w:rsidRPr="00987DCC">
        <w:rPr>
          <w:rFonts w:ascii="Arial" w:eastAsia="Times New Roman" w:hAnsi="Arial" w:cs="Arial"/>
          <w:color w:val="252525"/>
          <w:sz w:val="24"/>
          <w:szCs w:val="24"/>
          <w:lang w:val="en-GB"/>
        </w:rPr>
        <w:t>training</w:t>
      </w:r>
      <w:r w:rsidR="00DD7E44" w:rsidRPr="00987DCC">
        <w:rPr>
          <w:rFonts w:ascii="Arial" w:eastAsia="Times New Roman" w:hAnsi="Arial" w:cs="Arial"/>
          <w:color w:val="252525"/>
          <w:sz w:val="24"/>
          <w:szCs w:val="24"/>
          <w:lang w:val="en-GB"/>
        </w:rPr>
        <w:t xml:space="preserve"> and parameter estimation.</w:t>
      </w:r>
    </w:p>
    <w:p w14:paraId="60721A9D" w14:textId="09B63345" w:rsidR="00AE77E0" w:rsidRPr="00987DCC"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We developed a hierarchical Bayesian statistical model using the INLA-SPDE approach </w:t>
      </w:r>
      <w:r w:rsidR="00B86876" w:rsidRPr="00987DCC">
        <w:rPr>
          <w:rFonts w:ascii="Arial" w:eastAsia="Times New Roman" w:hAnsi="Arial" w:cs="Arial"/>
          <w:color w:val="252525"/>
          <w:sz w:val="24"/>
          <w:szCs w:val="24"/>
          <w:lang w:val="en-GB"/>
        </w:rPr>
        <w:t xml:space="preserve">(Lindgren et al. 2011) </w:t>
      </w:r>
      <w:r w:rsidRPr="00987DCC">
        <w:rPr>
          <w:rFonts w:ascii="Arial" w:eastAsia="Times New Roman" w:hAnsi="Arial" w:cs="Arial"/>
          <w:color w:val="252525"/>
          <w:sz w:val="24"/>
          <w:szCs w:val="24"/>
          <w:lang w:val="en-GB"/>
        </w:rPr>
        <w:t>to fit and predict the population count.</w:t>
      </w:r>
    </w:p>
    <w:p w14:paraId="1DACF57E" w14:textId="03F798CD" w:rsidR="00DD7E44" w:rsidRPr="00987DCC" w:rsidRDefault="00115DC5"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Population estimates</w:t>
      </w:r>
      <w:r w:rsidR="00DD7E44" w:rsidRPr="00987DCC">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987DCC">
        <w:rPr>
          <w:rFonts w:ascii="Arial" w:eastAsia="Times New Roman" w:hAnsi="Arial" w:cs="Arial"/>
          <w:color w:val="252525"/>
          <w:sz w:val="24"/>
          <w:szCs w:val="24"/>
          <w:lang w:val="en-GB"/>
        </w:rPr>
        <w:t xml:space="preserve"> </w:t>
      </w:r>
      <w:r w:rsidR="00AA029A" w:rsidRPr="00987DCC">
        <w:rPr>
          <w:rFonts w:ascii="Arial" w:eastAsia="Times New Roman" w:hAnsi="Arial" w:cs="Arial"/>
          <w:color w:val="252525"/>
          <w:sz w:val="24"/>
          <w:szCs w:val="24"/>
          <w:lang w:val="en-GB"/>
        </w:rPr>
        <w:t xml:space="preserve">model </w:t>
      </w:r>
      <w:r w:rsidR="00624D55" w:rsidRPr="00987DCC">
        <w:rPr>
          <w:rFonts w:ascii="Arial" w:eastAsia="Times New Roman" w:hAnsi="Arial" w:cs="Arial"/>
          <w:color w:val="252525"/>
          <w:sz w:val="24"/>
          <w:szCs w:val="24"/>
          <w:lang w:val="en-GB"/>
        </w:rPr>
        <w:t xml:space="preserve">training </w:t>
      </w:r>
      <w:r w:rsidR="00671307" w:rsidRPr="00987DCC">
        <w:rPr>
          <w:rFonts w:ascii="Arial" w:eastAsia="Times New Roman" w:hAnsi="Arial" w:cs="Arial"/>
          <w:color w:val="252525"/>
          <w:sz w:val="24"/>
          <w:szCs w:val="24"/>
          <w:lang w:val="en-GB"/>
        </w:rPr>
        <w:t>level.</w:t>
      </w:r>
    </w:p>
    <w:p w14:paraId="221C8FBE" w14:textId="77777777" w:rsidR="008011F0" w:rsidRDefault="008011F0" w:rsidP="00116BAB">
      <w:pPr>
        <w:spacing w:after="160"/>
        <w:rPr>
          <w:rFonts w:ascii="Arial" w:eastAsia="Times New Roman" w:hAnsi="Arial" w:cs="Arial"/>
          <w:b/>
          <w:bCs/>
          <w:i/>
          <w:iCs/>
          <w:color w:val="000000"/>
          <w:sz w:val="24"/>
          <w:szCs w:val="24"/>
          <w:lang w:val="en-GB" w:eastAsia="en-US"/>
        </w:rPr>
      </w:pPr>
    </w:p>
    <w:p w14:paraId="3097263B" w14:textId="712135DF" w:rsidR="00EC3318" w:rsidRPr="0099407C" w:rsidRDefault="00116BAB" w:rsidP="00116BAB">
      <w:pPr>
        <w:spacing w:after="160"/>
        <w:rPr>
          <w:rFonts w:ascii="Arial" w:eastAsia="Times New Roman" w:hAnsi="Arial" w:cs="Arial"/>
          <w:color w:val="000000"/>
          <w:sz w:val="24"/>
          <w:szCs w:val="24"/>
          <w:lang w:val="en-GB" w:eastAsia="en-US"/>
        </w:rPr>
      </w:pPr>
      <w:r w:rsidRPr="00987DCC">
        <w:rPr>
          <w:rFonts w:ascii="Arial" w:eastAsia="Times New Roman" w:hAnsi="Arial" w:cs="Arial"/>
          <w:b/>
          <w:bCs/>
          <w:i/>
          <w:iCs/>
          <w:color w:val="000000"/>
          <w:sz w:val="24"/>
          <w:szCs w:val="24"/>
          <w:lang w:val="en-GB" w:eastAsia="en-US"/>
        </w:rPr>
        <w:t>Statistical Modelling</w:t>
      </w:r>
    </w:p>
    <w:p w14:paraId="47D42351" w14:textId="155EF893"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In general, within the context of bottom-up population modelling (Leasure et al. 2022, Boo et al., 2022; Darin et al., 2022,  </w:t>
      </w:r>
      <w:proofErr w:type="spellStart"/>
      <w:r w:rsidRPr="0099407C">
        <w:rPr>
          <w:rFonts w:ascii="Arial" w:eastAsia="Times New Roman" w:hAnsi="Arial" w:cs="Arial"/>
          <w:color w:val="000000"/>
          <w:sz w:val="24"/>
          <w:szCs w:val="24"/>
          <w:lang w:val="en-GB" w:eastAsia="en-US"/>
        </w:rPr>
        <w:t>Nnanatu</w:t>
      </w:r>
      <w:proofErr w:type="spellEnd"/>
      <w:r w:rsidRPr="0099407C">
        <w:rPr>
          <w:rFonts w:ascii="Arial" w:eastAsia="Times New Roman" w:hAnsi="Arial" w:cs="Arial"/>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99407C">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99407C">
        <w:rPr>
          <w:rFonts w:ascii="Arial" w:eastAsia="Times New Roman" w:hAnsi="Arial" w:cs="Arial"/>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are the mean </w:t>
      </w:r>
      <w:r w:rsidRPr="0099407C">
        <w:rPr>
          <w:rFonts w:ascii="Arial" w:eastAsia="Times New Roman" w:hAnsi="Arial" w:cs="Arial"/>
          <w:color w:val="000000"/>
          <w:sz w:val="24"/>
          <w:szCs w:val="24"/>
          <w:lang w:val="en-GB" w:eastAsia="en-US"/>
        </w:rPr>
        <w:lastRenderedPageBreak/>
        <w:t xml:space="preserve">parameter of the corresponding population density and the number of buildings/settled area, respectively. That is, </w:t>
      </w:r>
    </w:p>
    <w:p w14:paraId="305BB04B" w14:textId="7B657356"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                                          </w:t>
      </w:r>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48870D3B" w14:textId="4692A544"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99407C">
        <w:rPr>
          <w:rFonts w:ascii="Arial" w:eastAsia="Times New Roman" w:hAnsi="Arial" w:cs="Arial"/>
          <w:color w:val="000000"/>
          <w:sz w:val="24"/>
          <w:szCs w:val="24"/>
          <w:lang w:val="en-GB" w:eastAsia="en-US"/>
        </w:rPr>
        <w:t xml:space="preserve"> is assumed to be linked to a set of geospatial covariates with log-link function:</w:t>
      </w:r>
    </w:p>
    <w:p w14:paraId="00135E10" w14:textId="7D2BE605" w:rsidR="0099407C" w:rsidRPr="0099407C" w:rsidRDefault="00000000" w:rsidP="0099407C">
      <w:pPr>
        <w:spacing w:after="160"/>
        <w:rPr>
          <w:rFonts w:ascii="Arial" w:eastAsia="Times New Roman" w:hAnsi="Arial" w:cs="Arial"/>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020C4630" w14:textId="7932E152"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r>
          <m:rPr>
            <m:sty m:val="p"/>
          </m:rPr>
          <w:rPr>
            <w:rFonts w:ascii="Cambria Math" w:eastAsia="Times New Roman" w:hAnsi="Cambria Math" w:cs="Arial"/>
            <w:color w:val="000000"/>
            <w:sz w:val="24"/>
            <w:szCs w:val="24"/>
            <w:lang w:val="en-GB" w:eastAsia="en-US"/>
          </w:rPr>
          <m:t>μ</m:t>
        </m:r>
      </m:oMath>
      <w:r w:rsidRPr="0099407C">
        <w:rPr>
          <w:rFonts w:ascii="Arial" w:eastAsia="Times New Roman" w:hAnsi="Arial" w:cs="Arial"/>
          <w:color w:val="000000"/>
          <w:sz w:val="24"/>
          <w:szCs w:val="24"/>
          <w:lang w:val="en-GB" w:eastAsia="en-US"/>
        </w:rPr>
        <w:t xml:space="preserve"> is the intercept parameter, </w:t>
      </w:r>
      <m:oMath>
        <m:r>
          <m:rPr>
            <m:sty m:val="p"/>
          </m:rPr>
          <w:rPr>
            <w:rFonts w:ascii="Cambria Math" w:eastAsia="Times New Roman" w:hAnsi="Cambria Math" w:cs="Arial"/>
            <w:color w:val="000000"/>
            <w:sz w:val="24"/>
            <w:szCs w:val="24"/>
            <w:lang w:val="en-GB" w:eastAsia="en-US"/>
          </w:rPr>
          <m:t>β=(</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99407C">
        <w:rPr>
          <w:rFonts w:ascii="Arial" w:eastAsia="Times New Roman" w:hAnsi="Arial" w:cs="Arial"/>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99407C">
        <w:rPr>
          <w:rFonts w:ascii="Arial" w:eastAsia="Times New Roman" w:hAnsi="Arial" w:cs="Arial"/>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99407C">
        <w:rPr>
          <w:rFonts w:ascii="Arial" w:eastAsia="Times New Roman" w:hAnsi="Arial" w:cs="Arial"/>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99407C">
        <w:rPr>
          <w:rFonts w:ascii="Arial" w:eastAsia="Times New Roman" w:hAnsi="Arial" w:cs="Arial"/>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99407C">
        <w:rPr>
          <w:rFonts w:ascii="Arial" w:eastAsia="Times New Roman" w:hAnsi="Arial" w:cs="Arial"/>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99407C">
        <w:rPr>
          <w:rFonts w:ascii="Arial" w:eastAsia="Times New Roman" w:hAnsi="Arial" w:cs="Arial"/>
          <w:color w:val="000000"/>
          <w:sz w:val="24"/>
          <w:szCs w:val="24"/>
          <w:lang w:val="en-GB" w:eastAsia="en-US"/>
        </w:rPr>
        <w:t xml:space="preserve">, respectively. </w:t>
      </w:r>
    </w:p>
    <w:p w14:paraId="2BED3FA9" w14:textId="77777777"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47AFFB92" w14:textId="236EBC6B" w:rsidR="0099407C" w:rsidRPr="0099407C" w:rsidRDefault="0099407C" w:rsidP="0099407C">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4552FB1D" w14:textId="1096D6DA"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sSubSup>
          <m:sSubSupPr>
            <m:ctrlPr>
              <w:rPr>
                <w:rFonts w:ascii="Cambria Math" w:eastAsia="Times New Roman" w:hAnsi="Cambria Math" w:cs="Arial"/>
                <w:color w:val="000000"/>
                <w:sz w:val="24"/>
                <w:szCs w:val="24"/>
                <w:lang w:val="en-GB" w:eastAsia="en-US"/>
              </w:rPr>
            </m:ctrlPr>
          </m:sSubSupPr>
          <m:e>
            <m:d>
              <m:dPr>
                <m:begChr m:val="{"/>
                <m:endChr m:val="}"/>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m:t>
                    </m:r>
                  </m:sub>
                </m:sSub>
              </m:e>
            </m:d>
          </m:e>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sSubSup>
        <m:r>
          <m:rPr>
            <m:sty m:val="p"/>
          </m:rPr>
          <w:rPr>
            <w:rFonts w:ascii="Cambria Math" w:eastAsia="Times New Roman" w:hAnsi="Cambria Math" w:cs="Arial"/>
            <w:color w:val="000000"/>
            <w:sz w:val="24"/>
            <w:szCs w:val="24"/>
            <w:lang w:val="en-GB" w:eastAsia="en-US"/>
          </w:rPr>
          <m:t xml:space="preserve"> </m:t>
        </m:r>
      </m:oMath>
      <w:r w:rsidRPr="0099407C">
        <w:rPr>
          <w:rFonts w:ascii="Arial" w:eastAsia="Times New Roman" w:hAnsi="Arial" w:cs="Arial"/>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99407C">
        <w:rPr>
          <w:rFonts w:ascii="Arial" w:eastAsia="Times New Roman" w:hAnsi="Arial" w:cs="Arial"/>
          <w:color w:val="000000"/>
          <w:sz w:val="24"/>
          <w:szCs w:val="24"/>
          <w:lang w:val="en-GB" w:eastAsia="en-US"/>
        </w:rPr>
        <w:t xml:space="preserve"> 100m by 100m grid cells is given by </w:t>
      </w:r>
    </w:p>
    <w:p w14:paraId="1B7850AB" w14:textId="4F88C4E9" w:rsidR="0099407C" w:rsidRPr="0099407C" w:rsidRDefault="0099407C" w:rsidP="0099407C">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71BB6E62" w14:textId="1A949D76" w:rsidR="0099407C" w:rsidRPr="0099407C" w:rsidRDefault="0099407C" w:rsidP="0099407C">
      <w:pPr>
        <w:spacing w:after="160"/>
        <w:rPr>
          <w:rFonts w:ascii="Arial" w:eastAsia="Times New Roman" w:hAnsi="Arial" w:cs="Arial"/>
          <w:color w:val="000000"/>
          <w:sz w:val="24"/>
          <w:szCs w:val="24"/>
          <w:lang w:val="en-GB" w:eastAsia="en-US"/>
        </w:rPr>
      </w:pPr>
      <w:r w:rsidRPr="0099407C">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99407C">
        <w:rPr>
          <w:rFonts w:ascii="Arial" w:eastAsia="Times New Roman" w:hAnsi="Arial" w:cs="Arial"/>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99407C">
        <w:rPr>
          <w:rFonts w:ascii="Arial" w:eastAsia="Times New Roman" w:hAnsi="Arial" w:cs="Arial"/>
          <w:color w:val="000000"/>
          <w:sz w:val="24"/>
          <w:szCs w:val="24"/>
          <w:lang w:val="en-GB" w:eastAsia="en-US"/>
        </w:rPr>
        <w:t xml:space="preserve">. We assumed default INLA priors for each of the parameter estimates which have been found to be robust. </w:t>
      </w:r>
    </w:p>
    <w:p w14:paraId="7E7FF5DE" w14:textId="77777777" w:rsidR="00010229" w:rsidRPr="000E1E3E" w:rsidRDefault="00010229" w:rsidP="00010229">
      <w:pPr>
        <w:spacing w:after="160"/>
        <w:rPr>
          <w:rFonts w:ascii="Arial" w:eastAsia="Times New Roman" w:hAnsi="Arial" w:cs="Arial"/>
          <w:color w:val="000000"/>
          <w:sz w:val="24"/>
          <w:szCs w:val="24"/>
          <w:lang w:eastAsia="en-US"/>
        </w:rPr>
      </w:pPr>
      <w:r w:rsidRPr="00112013">
        <w:rPr>
          <w:rFonts w:ascii="Arial" w:eastAsia="Times New Roman" w:hAnsi="Arial" w:cs="Arial"/>
          <w:color w:val="000000"/>
          <w:sz w:val="24"/>
          <w:szCs w:val="24"/>
          <w:lang w:eastAsia="en-US"/>
        </w:rPr>
        <w:lastRenderedPageBreak/>
        <w:t xml:space="preserve">In this study, we approached the population modelling using </w:t>
      </w:r>
      <w:r>
        <w:rPr>
          <w:rFonts w:ascii="Arial" w:eastAsia="Times New Roman" w:hAnsi="Arial" w:cs="Arial"/>
          <w:color w:val="000000"/>
          <w:sz w:val="24"/>
          <w:szCs w:val="24"/>
          <w:lang w:eastAsia="en-US"/>
        </w:rPr>
        <w:t xml:space="preserve">building count settlement layer. Thus, </w:t>
      </w:r>
      <w:r w:rsidRPr="00112013">
        <w:rPr>
          <w:rFonts w:ascii="Arial" w:eastAsia="Times New Roman" w:hAnsi="Arial" w:cs="Arial"/>
          <w:color w:val="000000"/>
          <w:sz w:val="24"/>
          <w:szCs w:val="24"/>
          <w:lang w:eastAsia="en-US"/>
        </w:rPr>
        <w:t>population density was defined as people per building count</w:t>
      </w:r>
      <w:r>
        <w:rPr>
          <w:rFonts w:ascii="Arial" w:eastAsia="Times New Roman" w:hAnsi="Arial" w:cs="Arial"/>
          <w:color w:val="000000"/>
          <w:sz w:val="24"/>
          <w:szCs w:val="24"/>
          <w:lang w:eastAsia="en-US"/>
        </w:rPr>
        <w:t xml:space="preserve">. </w:t>
      </w:r>
      <w:r w:rsidRPr="00076364">
        <w:rPr>
          <w:rFonts w:ascii="Arial" w:hAnsi="Arial" w:cs="Arial"/>
          <w:iCs/>
          <w:sz w:val="24"/>
          <w:szCs w:val="24"/>
        </w:rPr>
        <w:t xml:space="preserve">The novelty of the modelling approach </w:t>
      </w:r>
      <w:proofErr w:type="spellStart"/>
      <w:r w:rsidRPr="00076364">
        <w:rPr>
          <w:rFonts w:ascii="Arial" w:hAnsi="Arial" w:cs="Arial"/>
          <w:iCs/>
          <w:sz w:val="24"/>
          <w:szCs w:val="24"/>
        </w:rPr>
        <w:t>utilised</w:t>
      </w:r>
      <w:proofErr w:type="spellEnd"/>
      <w:r w:rsidRPr="00076364">
        <w:rPr>
          <w:rFonts w:ascii="Arial" w:hAnsi="Arial" w:cs="Arial"/>
          <w:iCs/>
          <w:sz w:val="24"/>
          <w:szCs w:val="24"/>
        </w:rPr>
        <w:t xml:space="preserve"> here is that it allows for the adjustment of potential systematic bias in the input population data within a coherent Bayesian hierarchical population modelling framework while at the same time adjusting for spatial autocorrelation within the observed data.</w:t>
      </w:r>
    </w:p>
    <w:p w14:paraId="0A6EF313" w14:textId="5549D270" w:rsidR="0099407C" w:rsidRPr="0099407C" w:rsidRDefault="0099407C" w:rsidP="0099407C">
      <w:pPr>
        <w:spacing w:after="160"/>
        <w:rPr>
          <w:rFonts w:ascii="Arial" w:eastAsia="Times New Roman" w:hAnsi="Arial" w:cs="Arial"/>
          <w:color w:val="000000"/>
          <w:sz w:val="24"/>
          <w:szCs w:val="24"/>
          <w:lang w:eastAsia="en-US"/>
        </w:rPr>
      </w:pPr>
      <w:r w:rsidRPr="0099407C">
        <w:rPr>
          <w:rFonts w:ascii="Arial" w:eastAsia="Times New Roman" w:hAnsi="Arial" w:cs="Arial"/>
          <w:color w:val="000000"/>
          <w:sz w:val="24"/>
          <w:szCs w:val="24"/>
          <w:lang w:eastAsia="en-US"/>
        </w:rPr>
        <w:t>All data processing and analysis was carried out using R (v.</w:t>
      </w:r>
      <w:r w:rsidR="000613C9">
        <w:rPr>
          <w:rFonts w:ascii="Arial" w:eastAsia="Times New Roman" w:hAnsi="Arial" w:cs="Arial"/>
          <w:color w:val="000000"/>
          <w:sz w:val="24"/>
          <w:szCs w:val="24"/>
          <w:lang w:eastAsia="en-US"/>
        </w:rPr>
        <w:t>4.3</w:t>
      </w:r>
      <w:r w:rsidRPr="0099407C">
        <w:rPr>
          <w:rFonts w:ascii="Arial" w:eastAsia="Times New Roman" w:hAnsi="Arial" w:cs="Arial"/>
          <w:color w:val="000000"/>
          <w:sz w:val="24"/>
          <w:szCs w:val="24"/>
          <w:lang w:eastAsia="en-US"/>
        </w:rPr>
        <w:t xml:space="preserve">.2) (R Core Team, 2023) and INLA (v 22.05.07) (Rue et al. 2009). The concept of bottom-up population modelling for estimating population in the absence of recent census data was described by Leasure et al. (2020). Approaches </w:t>
      </w:r>
      <w:proofErr w:type="gramStart"/>
      <w:r w:rsidRPr="0099407C">
        <w:rPr>
          <w:rFonts w:ascii="Arial" w:eastAsia="Times New Roman" w:hAnsi="Arial" w:cs="Arial"/>
          <w:color w:val="000000"/>
          <w:sz w:val="24"/>
          <w:szCs w:val="24"/>
          <w:lang w:eastAsia="en-US"/>
        </w:rPr>
        <w:t>similar to</w:t>
      </w:r>
      <w:proofErr w:type="gramEnd"/>
      <w:r w:rsidRPr="0099407C">
        <w:rPr>
          <w:rFonts w:ascii="Arial" w:eastAsia="Times New Roman" w:hAnsi="Arial" w:cs="Arial"/>
          <w:color w:val="000000"/>
          <w:sz w:val="24"/>
          <w:szCs w:val="24"/>
          <w:lang w:eastAsia="en-US"/>
        </w:rPr>
        <w:t xml:space="preserve"> the one used here for </w:t>
      </w:r>
      <w:r w:rsidR="002955BF">
        <w:rPr>
          <w:rFonts w:ascii="Arial" w:eastAsia="Times New Roman" w:hAnsi="Arial" w:cs="Arial"/>
          <w:color w:val="000000"/>
          <w:sz w:val="24"/>
          <w:szCs w:val="24"/>
          <w:lang w:eastAsia="en-US"/>
        </w:rPr>
        <w:t>Maniema</w:t>
      </w:r>
      <w:r w:rsidRPr="0099407C">
        <w:rPr>
          <w:rFonts w:ascii="Arial" w:eastAsia="Times New Roman" w:hAnsi="Arial" w:cs="Arial"/>
          <w:color w:val="000000"/>
          <w:sz w:val="24"/>
          <w:szCs w:val="24"/>
          <w:lang w:eastAsia="en-US"/>
        </w:rPr>
        <w:t xml:space="preserve"> have been carried out for Papua New Guinea (WorldPop and NSO PNG, 2022) and Cameroun (</w:t>
      </w:r>
      <w:proofErr w:type="spellStart"/>
      <w:r w:rsidRPr="0099407C">
        <w:rPr>
          <w:rFonts w:ascii="Arial" w:eastAsia="Times New Roman" w:hAnsi="Arial" w:cs="Arial"/>
          <w:color w:val="000000"/>
          <w:sz w:val="24"/>
          <w:szCs w:val="24"/>
          <w:lang w:eastAsia="en-US"/>
        </w:rPr>
        <w:t>Nnanatu</w:t>
      </w:r>
      <w:proofErr w:type="spellEnd"/>
      <w:r w:rsidRPr="0099407C">
        <w:rPr>
          <w:rFonts w:ascii="Arial" w:eastAsia="Times New Roman" w:hAnsi="Arial" w:cs="Arial"/>
          <w:color w:val="000000"/>
          <w:sz w:val="24"/>
          <w:szCs w:val="24"/>
          <w:lang w:eastAsia="en-US"/>
        </w:rPr>
        <w:t xml:space="preserve"> et al, 2022)</w:t>
      </w:r>
      <w:r w:rsidR="002955BF">
        <w:rPr>
          <w:rFonts w:ascii="Arial" w:eastAsia="Times New Roman" w:hAnsi="Arial" w:cs="Arial"/>
          <w:color w:val="000000"/>
          <w:sz w:val="24"/>
          <w:szCs w:val="24"/>
          <w:lang w:eastAsia="en-US"/>
        </w:rPr>
        <w:t>.</w:t>
      </w:r>
    </w:p>
    <w:p w14:paraId="20F92E5B" w14:textId="77777777" w:rsidR="000862C4" w:rsidRPr="00987DCC" w:rsidRDefault="000862C4" w:rsidP="00100295">
      <w:pPr>
        <w:pStyle w:val="Heading2"/>
        <w:rPr>
          <w:rFonts w:ascii="Arial" w:hAnsi="Arial" w:cs="Arial"/>
        </w:rPr>
      </w:pPr>
      <w:bookmarkStart w:id="7" w:name="_heading=h.3dy6vkm" w:colFirst="0" w:colLast="0"/>
      <w:bookmarkEnd w:id="7"/>
    </w:p>
    <w:p w14:paraId="12741B13" w14:textId="77777777" w:rsidR="000862C4" w:rsidRPr="00987DCC" w:rsidRDefault="000862C4" w:rsidP="00100295">
      <w:pPr>
        <w:rPr>
          <w:rFonts w:ascii="Arial" w:hAnsi="Arial" w:cs="Arial"/>
          <w:b/>
          <w:sz w:val="24"/>
          <w:szCs w:val="24"/>
        </w:rPr>
      </w:pPr>
      <w:r w:rsidRPr="00987DCC">
        <w:rPr>
          <w:rFonts w:ascii="Arial" w:hAnsi="Arial" w:cs="Arial"/>
          <w:b/>
          <w:sz w:val="24"/>
          <w:szCs w:val="24"/>
        </w:rPr>
        <w:t>ACKNOWLEDGEMENTS</w:t>
      </w:r>
    </w:p>
    <w:p w14:paraId="7C99C591" w14:textId="77777777" w:rsidR="00A935F7" w:rsidRPr="00987DCC" w:rsidRDefault="00A935F7" w:rsidP="00100295">
      <w:pPr>
        <w:rPr>
          <w:rFonts w:ascii="Arial" w:hAnsi="Arial" w:cs="Arial"/>
          <w:sz w:val="24"/>
          <w:szCs w:val="24"/>
        </w:rPr>
      </w:pPr>
    </w:p>
    <w:p w14:paraId="2FB962DB" w14:textId="77777777" w:rsidR="003B02A5" w:rsidRDefault="00FD2397" w:rsidP="003B02A5">
      <w:pPr>
        <w:spacing w:after="160"/>
        <w:rPr>
          <w:rFonts w:ascii="Arial" w:hAnsi="Arial" w:cs="Arial"/>
          <w:bCs/>
          <w:sz w:val="24"/>
          <w:szCs w:val="24"/>
        </w:rPr>
      </w:pPr>
      <w:r w:rsidRPr="00FD2397">
        <w:rPr>
          <w:rFonts w:ascii="Arial" w:hAnsi="Arial" w:cs="Arial"/>
          <w:bCs/>
          <w:sz w:val="24"/>
          <w:szCs w:val="24"/>
        </w:rPr>
        <w:t xml:space="preserve">We thank the DRC PNLP and its implementing partners for providing access to the </w:t>
      </w:r>
      <w:proofErr w:type="spellStart"/>
      <w:r w:rsidRPr="00FD2397">
        <w:rPr>
          <w:rFonts w:ascii="Arial" w:hAnsi="Arial" w:cs="Arial"/>
          <w:bCs/>
          <w:sz w:val="24"/>
          <w:szCs w:val="24"/>
        </w:rPr>
        <w:t>anonymised</w:t>
      </w:r>
      <w:proofErr w:type="spellEnd"/>
      <w:r w:rsidRPr="00FD2397">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Attila Lazar for reviewing the data and providing thoughtful suggestions prior to this release.</w:t>
      </w:r>
    </w:p>
    <w:p w14:paraId="313D426F" w14:textId="77777777" w:rsidR="003B02A5" w:rsidRDefault="003B02A5" w:rsidP="003B02A5">
      <w:pPr>
        <w:spacing w:after="160"/>
        <w:rPr>
          <w:rFonts w:ascii="Arial" w:hAnsi="Arial" w:cs="Arial"/>
          <w:bCs/>
          <w:sz w:val="24"/>
          <w:szCs w:val="24"/>
        </w:rPr>
      </w:pPr>
    </w:p>
    <w:p w14:paraId="1CFC499D" w14:textId="761225B3" w:rsidR="000862C4" w:rsidRPr="003B02A5" w:rsidRDefault="000862C4" w:rsidP="003B02A5">
      <w:pPr>
        <w:spacing w:after="160"/>
        <w:rPr>
          <w:rFonts w:ascii="Arial" w:hAnsi="Arial" w:cs="Arial"/>
          <w:bCs/>
          <w:sz w:val="24"/>
          <w:szCs w:val="24"/>
        </w:rPr>
      </w:pPr>
      <w:r w:rsidRPr="00987DCC">
        <w:rPr>
          <w:rFonts w:ascii="Arial" w:hAnsi="Arial" w:cs="Arial"/>
          <w:b/>
          <w:sz w:val="24"/>
          <w:szCs w:val="24"/>
        </w:rPr>
        <w:t>WORKS CITED</w:t>
      </w:r>
    </w:p>
    <w:p w14:paraId="557F79CC" w14:textId="16706C91" w:rsidR="008004A8" w:rsidRPr="00987DCC" w:rsidRDefault="008004A8" w:rsidP="00100295">
      <w:pPr>
        <w:rPr>
          <w:rFonts w:ascii="Arial" w:hAnsi="Arial" w:cs="Arial"/>
          <w:b/>
          <w:sz w:val="24"/>
          <w:szCs w:val="24"/>
        </w:rPr>
      </w:pPr>
    </w:p>
    <w:p w14:paraId="518CAA3D" w14:textId="77777777" w:rsidR="003A220B" w:rsidRDefault="003A220B" w:rsidP="008011F0">
      <w:pPr>
        <w:ind w:left="567" w:hanging="567"/>
        <w:rPr>
          <w:rFonts w:ascii="Arial" w:hAnsi="Arial" w:cs="Arial"/>
          <w:bCs/>
          <w:sz w:val="24"/>
          <w:szCs w:val="24"/>
        </w:rPr>
      </w:pPr>
      <w:r w:rsidRPr="003A220B">
        <w:rPr>
          <w:rFonts w:ascii="Arial" w:hAnsi="Arial" w:cs="Arial"/>
          <w:bCs/>
          <w:sz w:val="24"/>
          <w:szCs w:val="24"/>
        </w:rPr>
        <w:t xml:space="preserve">Bondarenko M., </w:t>
      </w:r>
      <w:proofErr w:type="spellStart"/>
      <w:r w:rsidRPr="003A220B">
        <w:rPr>
          <w:rFonts w:ascii="Arial" w:hAnsi="Arial" w:cs="Arial"/>
          <w:bCs/>
          <w:sz w:val="24"/>
          <w:szCs w:val="24"/>
        </w:rPr>
        <w:t>Priyatikanto</w:t>
      </w:r>
      <w:proofErr w:type="spellEnd"/>
      <w:r w:rsidRPr="003A220B">
        <w:rPr>
          <w:rFonts w:ascii="Arial" w:hAnsi="Arial" w:cs="Arial"/>
          <w:bCs/>
          <w:sz w:val="24"/>
          <w:szCs w:val="24"/>
        </w:rPr>
        <w:t xml:space="preserve"> R., Tejedor-Garavito N., Zhang W., McKeen T., Cunningham A., Woods T., Hilton J., Cihan D., </w:t>
      </w:r>
      <w:proofErr w:type="spellStart"/>
      <w:r w:rsidRPr="003A220B">
        <w:rPr>
          <w:rFonts w:ascii="Arial" w:hAnsi="Arial" w:cs="Arial"/>
          <w:bCs/>
          <w:sz w:val="24"/>
          <w:szCs w:val="24"/>
        </w:rPr>
        <w:t>Nosatiuk</w:t>
      </w:r>
      <w:proofErr w:type="spellEnd"/>
      <w:r w:rsidRPr="003A220B">
        <w:rPr>
          <w:rFonts w:ascii="Arial" w:hAnsi="Arial" w:cs="Arial"/>
          <w:bCs/>
          <w:sz w:val="24"/>
          <w:szCs w:val="24"/>
        </w:rPr>
        <w:t xml:space="preserve"> B., Brinkhoff T., Tatem A., </w:t>
      </w:r>
      <w:proofErr w:type="spellStart"/>
      <w:r w:rsidRPr="003A220B">
        <w:rPr>
          <w:rFonts w:ascii="Arial" w:hAnsi="Arial" w:cs="Arial"/>
          <w:bCs/>
          <w:sz w:val="24"/>
          <w:szCs w:val="24"/>
        </w:rPr>
        <w:t>Sorichetta</w:t>
      </w:r>
      <w:proofErr w:type="spellEnd"/>
      <w:r w:rsidRPr="003A220B">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6CE82F36" w14:textId="77777777" w:rsidR="003A220B" w:rsidRDefault="003A220B" w:rsidP="008011F0">
      <w:pPr>
        <w:ind w:left="567" w:hanging="567"/>
        <w:rPr>
          <w:rFonts w:ascii="Arial" w:hAnsi="Arial" w:cs="Arial"/>
          <w:bCs/>
          <w:sz w:val="24"/>
          <w:szCs w:val="24"/>
        </w:rPr>
      </w:pPr>
    </w:p>
    <w:p w14:paraId="76D9EB5F" w14:textId="1C6BC16D" w:rsidR="00B208CB" w:rsidRDefault="00B208CB" w:rsidP="008011F0">
      <w:pPr>
        <w:ind w:left="567" w:hanging="567"/>
        <w:rPr>
          <w:rFonts w:ascii="Arial" w:hAnsi="Arial" w:cs="Arial"/>
          <w:bCs/>
          <w:sz w:val="24"/>
          <w:szCs w:val="24"/>
        </w:rPr>
      </w:pPr>
      <w:r w:rsidRPr="00987DCC">
        <w:rPr>
          <w:rFonts w:ascii="Arial" w:hAnsi="Arial" w:cs="Arial"/>
          <w:bCs/>
          <w:sz w:val="24"/>
          <w:szCs w:val="24"/>
        </w:rPr>
        <w:t>Boo, G., Darin, E., Leasure, D. R., Dooley, C. A., Chamberlain, H. R., Lázár, A. N., ... &amp; Tatem, A. J. (2022). High-resolution population estimation using household survey data and building footprints. </w:t>
      </w:r>
      <w:r w:rsidRPr="00987DCC">
        <w:rPr>
          <w:rFonts w:ascii="Arial" w:hAnsi="Arial" w:cs="Arial"/>
          <w:bCs/>
          <w:i/>
          <w:iCs/>
          <w:sz w:val="24"/>
          <w:szCs w:val="24"/>
        </w:rPr>
        <w:t>Nature communications</w:t>
      </w:r>
      <w:r w:rsidRPr="00987DCC">
        <w:rPr>
          <w:rFonts w:ascii="Arial" w:hAnsi="Arial" w:cs="Arial"/>
          <w:bCs/>
          <w:sz w:val="24"/>
          <w:szCs w:val="24"/>
        </w:rPr>
        <w:t>, </w:t>
      </w:r>
      <w:r w:rsidRPr="00987DCC">
        <w:rPr>
          <w:rFonts w:ascii="Arial" w:hAnsi="Arial" w:cs="Arial"/>
          <w:bCs/>
          <w:i/>
          <w:iCs/>
          <w:sz w:val="24"/>
          <w:szCs w:val="24"/>
        </w:rPr>
        <w:t>13</w:t>
      </w:r>
      <w:r w:rsidRPr="00987DCC">
        <w:rPr>
          <w:rFonts w:ascii="Arial" w:hAnsi="Arial" w:cs="Arial"/>
          <w:bCs/>
          <w:sz w:val="24"/>
          <w:szCs w:val="24"/>
        </w:rPr>
        <w:t>(1), 1330.</w:t>
      </w:r>
    </w:p>
    <w:p w14:paraId="04E099E3" w14:textId="77777777" w:rsidR="008A2343" w:rsidRDefault="008A2343" w:rsidP="008011F0">
      <w:pPr>
        <w:ind w:left="567" w:hanging="567"/>
        <w:rPr>
          <w:rFonts w:ascii="Arial" w:hAnsi="Arial" w:cs="Arial"/>
          <w:bCs/>
          <w:sz w:val="24"/>
          <w:szCs w:val="24"/>
        </w:rPr>
      </w:pPr>
    </w:p>
    <w:p w14:paraId="33B52CD9" w14:textId="35B5BD8F" w:rsidR="008A2343" w:rsidRDefault="008A2343" w:rsidP="008A2343">
      <w:pPr>
        <w:ind w:left="567" w:hanging="567"/>
        <w:rPr>
          <w:rFonts w:ascii="Arial" w:hAnsi="Arial" w:cs="Arial"/>
          <w:bCs/>
          <w:sz w:val="24"/>
          <w:szCs w:val="24"/>
        </w:rPr>
      </w:pPr>
      <w:r w:rsidRPr="007816C1">
        <w:rPr>
          <w:rFonts w:ascii="Arial" w:hAnsi="Arial" w:cs="Arial"/>
          <w:bCs/>
          <w:sz w:val="24"/>
          <w:szCs w:val="24"/>
        </w:rPr>
        <w:t xml:space="preserve">Center for Integrated Earth System Information (CIESIN), Columbia University, Ministère de la Santé </w:t>
      </w:r>
      <w:proofErr w:type="spellStart"/>
      <w:r w:rsidRPr="007816C1">
        <w:rPr>
          <w:rFonts w:ascii="Arial" w:hAnsi="Arial" w:cs="Arial"/>
          <w:bCs/>
          <w:sz w:val="24"/>
          <w:szCs w:val="24"/>
        </w:rPr>
        <w:t>Publique</w:t>
      </w:r>
      <w:proofErr w:type="spellEnd"/>
      <w:r w:rsidRPr="007816C1">
        <w:rPr>
          <w:rFonts w:ascii="Arial" w:hAnsi="Arial" w:cs="Arial"/>
          <w:bCs/>
          <w:sz w:val="24"/>
          <w:szCs w:val="24"/>
        </w:rPr>
        <w:t xml:space="preserve">, </w:t>
      </w:r>
      <w:proofErr w:type="spellStart"/>
      <w:r w:rsidRPr="007816C1">
        <w:rPr>
          <w:rFonts w:ascii="Arial" w:hAnsi="Arial" w:cs="Arial"/>
          <w:bCs/>
          <w:sz w:val="24"/>
          <w:szCs w:val="24"/>
        </w:rPr>
        <w:t>Hygiène</w:t>
      </w:r>
      <w:proofErr w:type="spellEnd"/>
      <w:r w:rsidRPr="007816C1">
        <w:rPr>
          <w:rFonts w:ascii="Arial" w:hAnsi="Arial" w:cs="Arial"/>
          <w:bCs/>
          <w:sz w:val="24"/>
          <w:szCs w:val="24"/>
        </w:rPr>
        <w:t xml:space="preserve"> et </w:t>
      </w:r>
      <w:proofErr w:type="spellStart"/>
      <w:r w:rsidRPr="007816C1">
        <w:rPr>
          <w:rFonts w:ascii="Arial" w:hAnsi="Arial" w:cs="Arial"/>
          <w:bCs/>
          <w:sz w:val="24"/>
          <w:szCs w:val="24"/>
        </w:rPr>
        <w:t>Prévention</w:t>
      </w:r>
      <w:proofErr w:type="spellEnd"/>
      <w:r w:rsidRPr="007816C1">
        <w:rPr>
          <w:rFonts w:ascii="Arial" w:hAnsi="Arial" w:cs="Arial"/>
          <w:bCs/>
          <w:sz w:val="24"/>
          <w:szCs w:val="24"/>
        </w:rPr>
        <w:t xml:space="preserve">, Democratic Republic of </w:t>
      </w:r>
      <w:proofErr w:type="gramStart"/>
      <w:r w:rsidRPr="007816C1">
        <w:rPr>
          <w:rFonts w:ascii="Arial" w:hAnsi="Arial" w:cs="Arial"/>
          <w:bCs/>
          <w:sz w:val="24"/>
          <w:szCs w:val="24"/>
        </w:rPr>
        <w:t>the Congo</w:t>
      </w:r>
      <w:proofErr w:type="gramEnd"/>
      <w:r w:rsidRPr="007816C1">
        <w:rPr>
          <w:rFonts w:ascii="Arial" w:hAnsi="Arial" w:cs="Arial"/>
          <w:bCs/>
          <w:sz w:val="24"/>
          <w:szCs w:val="24"/>
        </w:rPr>
        <w:t xml:space="preserve">, </w:t>
      </w:r>
      <w:r w:rsidRPr="007816C1">
        <w:rPr>
          <w:rFonts w:ascii="Arial" w:hAnsi="Arial" w:cs="Arial"/>
          <w:bCs/>
          <w:sz w:val="24"/>
          <w:szCs w:val="24"/>
        </w:rPr>
        <w:lastRenderedPageBreak/>
        <w:t xml:space="preserve">and </w:t>
      </w:r>
      <w:r w:rsidR="00ED2803">
        <w:rPr>
          <w:rFonts w:ascii="Arial" w:hAnsi="Arial" w:cs="Arial"/>
          <w:bCs/>
          <w:sz w:val="24"/>
          <w:szCs w:val="24"/>
        </w:rPr>
        <w:t>GRID3</w:t>
      </w:r>
      <w:r w:rsidRPr="007816C1">
        <w:rPr>
          <w:rFonts w:ascii="Arial" w:hAnsi="Arial" w:cs="Arial"/>
          <w:bCs/>
          <w:sz w:val="24"/>
          <w:szCs w:val="24"/>
        </w:rPr>
        <w:t xml:space="preserve">. 2025. </w:t>
      </w:r>
      <w:r w:rsidR="00ED2803">
        <w:rPr>
          <w:rFonts w:ascii="Arial" w:hAnsi="Arial" w:cs="Arial"/>
          <w:bCs/>
          <w:sz w:val="24"/>
          <w:szCs w:val="24"/>
        </w:rPr>
        <w:t>GRID3</w:t>
      </w:r>
      <w:r w:rsidRPr="007816C1">
        <w:rPr>
          <w:rFonts w:ascii="Arial" w:hAnsi="Arial" w:cs="Arial"/>
          <w:bCs/>
          <w:sz w:val="24"/>
          <w:szCs w:val="24"/>
        </w:rPr>
        <w:t xml:space="preserve"> COD - Health Areas v6.0. New York: Columbia University. </w:t>
      </w:r>
      <w:hyperlink r:id="rId19" w:history="1">
        <w:r w:rsidR="003B02A5" w:rsidRPr="00CC1E8E">
          <w:rPr>
            <w:rStyle w:val="Hyperlink"/>
            <w:rFonts w:ascii="Arial" w:hAnsi="Arial" w:cs="Arial"/>
            <w:bCs/>
            <w:sz w:val="24"/>
            <w:szCs w:val="24"/>
          </w:rPr>
          <w:t>https://doi.org/10.7916/k2zk-2j78</w:t>
        </w:r>
      </w:hyperlink>
      <w:r w:rsidR="003B02A5">
        <w:rPr>
          <w:rFonts w:ascii="Arial" w:hAnsi="Arial" w:cs="Arial"/>
          <w:bCs/>
          <w:sz w:val="24"/>
          <w:szCs w:val="24"/>
        </w:rPr>
        <w:t xml:space="preserve"> </w:t>
      </w:r>
    </w:p>
    <w:p w14:paraId="4B5F25F6" w14:textId="77777777" w:rsidR="00393A50" w:rsidRDefault="00393A50" w:rsidP="003B02A5">
      <w:pPr>
        <w:rPr>
          <w:rFonts w:ascii="Arial" w:hAnsi="Arial" w:cs="Arial"/>
          <w:bCs/>
          <w:sz w:val="24"/>
          <w:szCs w:val="24"/>
        </w:rPr>
      </w:pPr>
    </w:p>
    <w:p w14:paraId="7201A7E7" w14:textId="3925BFBA" w:rsidR="008004A8" w:rsidRDefault="008004A8" w:rsidP="008011F0">
      <w:pPr>
        <w:ind w:left="567" w:hanging="567"/>
        <w:rPr>
          <w:rFonts w:ascii="Arial" w:hAnsi="Arial" w:cs="Arial"/>
          <w:bCs/>
          <w:sz w:val="24"/>
          <w:szCs w:val="24"/>
        </w:rPr>
      </w:pPr>
      <w:r w:rsidRPr="00987DCC">
        <w:rPr>
          <w:rFonts w:ascii="Arial" w:hAnsi="Arial" w:cs="Arial"/>
          <w:bCs/>
          <w:sz w:val="24"/>
          <w:szCs w:val="24"/>
        </w:rPr>
        <w:t xml:space="preserve">Center for International Earth Science Information Network (CIESIN), Columbia University. </w:t>
      </w:r>
      <w:r w:rsidR="00393A50">
        <w:rPr>
          <w:rFonts w:ascii="Arial" w:hAnsi="Arial" w:cs="Arial"/>
          <w:bCs/>
          <w:sz w:val="24"/>
          <w:szCs w:val="24"/>
        </w:rPr>
        <w:t>(</w:t>
      </w:r>
      <w:r w:rsidRPr="00987DCC">
        <w:rPr>
          <w:rFonts w:ascii="Arial" w:hAnsi="Arial" w:cs="Arial"/>
          <w:bCs/>
          <w:sz w:val="24"/>
          <w:szCs w:val="24"/>
        </w:rPr>
        <w:t>202</w:t>
      </w:r>
      <w:r w:rsidR="00D377F9">
        <w:rPr>
          <w:rFonts w:ascii="Arial" w:hAnsi="Arial" w:cs="Arial"/>
          <w:bCs/>
          <w:sz w:val="24"/>
          <w:szCs w:val="24"/>
        </w:rPr>
        <w:t>4</w:t>
      </w:r>
      <w:r w:rsidR="00393A50">
        <w:rPr>
          <w:rFonts w:ascii="Arial" w:hAnsi="Arial" w:cs="Arial"/>
          <w:bCs/>
          <w:sz w:val="24"/>
          <w:szCs w:val="24"/>
        </w:rPr>
        <w:t>)</w:t>
      </w:r>
      <w:r w:rsidRPr="00987DCC">
        <w:rPr>
          <w:rFonts w:ascii="Arial" w:hAnsi="Arial" w:cs="Arial"/>
          <w:bCs/>
          <w:sz w:val="24"/>
          <w:szCs w:val="24"/>
        </w:rPr>
        <w:t xml:space="preserve">. </w:t>
      </w:r>
      <w:r w:rsidR="00ED2803">
        <w:rPr>
          <w:rFonts w:ascii="Arial" w:hAnsi="Arial" w:cs="Arial"/>
          <w:bCs/>
          <w:sz w:val="24"/>
          <w:szCs w:val="24"/>
        </w:rPr>
        <w:t>GRID3</w:t>
      </w:r>
      <w:r w:rsidRPr="00987DCC">
        <w:rPr>
          <w:rFonts w:ascii="Arial" w:hAnsi="Arial" w:cs="Arial"/>
          <w:bCs/>
          <w:sz w:val="24"/>
          <w:szCs w:val="24"/>
        </w:rPr>
        <w:t xml:space="preserve"> COD - Settlement Extents v3.0 alpha. Unpublished.</w:t>
      </w:r>
    </w:p>
    <w:p w14:paraId="28F2D739" w14:textId="77777777" w:rsidR="00B8583F" w:rsidRPr="00987DCC" w:rsidRDefault="00B8583F" w:rsidP="008011F0">
      <w:pPr>
        <w:ind w:left="567" w:hanging="567"/>
        <w:rPr>
          <w:rFonts w:ascii="Arial" w:hAnsi="Arial" w:cs="Arial"/>
          <w:bCs/>
          <w:sz w:val="24"/>
          <w:szCs w:val="24"/>
        </w:rPr>
      </w:pPr>
    </w:p>
    <w:p w14:paraId="74229230" w14:textId="55E18B01" w:rsidR="00B8583F" w:rsidRPr="00987DCC" w:rsidRDefault="00B8583F" w:rsidP="008011F0">
      <w:pPr>
        <w:ind w:left="567" w:hanging="567"/>
        <w:rPr>
          <w:rFonts w:ascii="Arial" w:hAnsi="Arial" w:cs="Arial"/>
          <w:bCs/>
          <w:sz w:val="24"/>
          <w:szCs w:val="24"/>
        </w:rPr>
      </w:pPr>
      <w:r w:rsidRPr="00987DCC">
        <w:rPr>
          <w:rFonts w:ascii="Arial" w:hAnsi="Arial" w:cs="Arial"/>
          <w:bCs/>
          <w:sz w:val="24"/>
          <w:szCs w:val="24"/>
        </w:rPr>
        <w:t xml:space="preserve">Darin, E., </w:t>
      </w:r>
      <w:proofErr w:type="spellStart"/>
      <w:r w:rsidRPr="00987DCC">
        <w:rPr>
          <w:rFonts w:ascii="Arial" w:hAnsi="Arial" w:cs="Arial"/>
          <w:bCs/>
          <w:sz w:val="24"/>
          <w:szCs w:val="24"/>
        </w:rPr>
        <w:t>Kuépié</w:t>
      </w:r>
      <w:proofErr w:type="spellEnd"/>
      <w:r w:rsidRPr="00987DCC">
        <w:rPr>
          <w:rFonts w:ascii="Arial" w:hAnsi="Arial" w:cs="Arial"/>
          <w:bCs/>
          <w:sz w:val="24"/>
          <w:szCs w:val="24"/>
        </w:rPr>
        <w:t>, M., Bassinga, H., Boo, G., Tatem, A. J., &amp; Reeve, P. (2022). The Population Seen from Space: When Satellite Images Come to the Rescue of the Census. </w:t>
      </w:r>
      <w:r w:rsidRPr="00987DCC">
        <w:rPr>
          <w:rFonts w:ascii="Arial" w:hAnsi="Arial" w:cs="Arial"/>
          <w:bCs/>
          <w:i/>
          <w:iCs/>
          <w:sz w:val="24"/>
          <w:szCs w:val="24"/>
        </w:rPr>
        <w:t>Population</w:t>
      </w:r>
      <w:r w:rsidRPr="00987DCC">
        <w:rPr>
          <w:rFonts w:ascii="Arial" w:hAnsi="Arial" w:cs="Arial"/>
          <w:bCs/>
          <w:sz w:val="24"/>
          <w:szCs w:val="24"/>
        </w:rPr>
        <w:t>, </w:t>
      </w:r>
      <w:r w:rsidRPr="00987DCC">
        <w:rPr>
          <w:rFonts w:ascii="Arial" w:hAnsi="Arial" w:cs="Arial"/>
          <w:bCs/>
          <w:i/>
          <w:iCs/>
          <w:sz w:val="24"/>
          <w:szCs w:val="24"/>
        </w:rPr>
        <w:t>77</w:t>
      </w:r>
      <w:r w:rsidRPr="00987DCC">
        <w:rPr>
          <w:rFonts w:ascii="Arial" w:hAnsi="Arial" w:cs="Arial"/>
          <w:bCs/>
          <w:sz w:val="24"/>
          <w:szCs w:val="24"/>
        </w:rPr>
        <w:t>(3), 437-464.</w:t>
      </w:r>
    </w:p>
    <w:p w14:paraId="503B4FAF" w14:textId="77777777" w:rsidR="00040003" w:rsidRPr="00987DCC" w:rsidRDefault="00040003" w:rsidP="008011F0">
      <w:pPr>
        <w:ind w:left="567" w:hanging="567"/>
        <w:rPr>
          <w:rFonts w:ascii="Arial" w:hAnsi="Arial" w:cs="Arial"/>
          <w:sz w:val="24"/>
          <w:szCs w:val="24"/>
        </w:rPr>
      </w:pPr>
    </w:p>
    <w:p w14:paraId="2EF6015B" w14:textId="68305682" w:rsidR="00072493" w:rsidRPr="00987DCC" w:rsidRDefault="00B60F55" w:rsidP="008011F0">
      <w:pPr>
        <w:ind w:left="567" w:hanging="567"/>
        <w:rPr>
          <w:rFonts w:ascii="Arial" w:hAnsi="Arial" w:cs="Arial"/>
          <w:sz w:val="24"/>
          <w:szCs w:val="24"/>
        </w:rPr>
      </w:pPr>
      <w:proofErr w:type="spellStart"/>
      <w:r w:rsidRPr="00987DCC">
        <w:rPr>
          <w:rFonts w:ascii="Arial" w:hAnsi="Arial" w:cs="Arial"/>
          <w:sz w:val="24"/>
          <w:szCs w:val="24"/>
        </w:rPr>
        <w:t>Flowminder</w:t>
      </w:r>
      <w:proofErr w:type="spellEnd"/>
      <w:r w:rsidRPr="00987DCC">
        <w:rPr>
          <w:rFonts w:ascii="Arial" w:hAnsi="Arial" w:cs="Arial"/>
          <w:sz w:val="24"/>
          <w:szCs w:val="24"/>
        </w:rPr>
        <w:t xml:space="preserve"> Foundation, </w:t>
      </w:r>
      <w:proofErr w:type="spellStart"/>
      <w:r w:rsidRPr="00987DCC">
        <w:rPr>
          <w:rFonts w:ascii="Arial" w:hAnsi="Arial" w:cs="Arial"/>
          <w:sz w:val="24"/>
          <w:szCs w:val="24"/>
        </w:rPr>
        <w:t>École</w:t>
      </w:r>
      <w:proofErr w:type="spellEnd"/>
      <w:r w:rsidRPr="00987DCC">
        <w:rPr>
          <w:rFonts w:ascii="Arial" w:hAnsi="Arial" w:cs="Arial"/>
          <w:sz w:val="24"/>
          <w:szCs w:val="24"/>
        </w:rPr>
        <w:t xml:space="preserve"> de Santé </w:t>
      </w:r>
      <w:proofErr w:type="spellStart"/>
      <w:r w:rsidRPr="00987DCC">
        <w:rPr>
          <w:rFonts w:ascii="Arial" w:hAnsi="Arial" w:cs="Arial"/>
          <w:sz w:val="24"/>
          <w:szCs w:val="24"/>
        </w:rPr>
        <w:t>Publique</w:t>
      </w:r>
      <w:proofErr w:type="spellEnd"/>
      <w:r w:rsidRPr="00987DCC">
        <w:rPr>
          <w:rFonts w:ascii="Arial" w:hAnsi="Arial" w:cs="Arial"/>
          <w:sz w:val="24"/>
          <w:szCs w:val="24"/>
        </w:rPr>
        <w:t xml:space="preserve"> de Kinshasa (ESPK), WorldPop (University of Southampton), Bureau Central du </w:t>
      </w:r>
      <w:proofErr w:type="spellStart"/>
      <w:r w:rsidRPr="00987DCC">
        <w:rPr>
          <w:rFonts w:ascii="Arial" w:hAnsi="Arial" w:cs="Arial"/>
          <w:sz w:val="24"/>
          <w:szCs w:val="24"/>
        </w:rPr>
        <w:t>Recensement</w:t>
      </w:r>
      <w:proofErr w:type="spellEnd"/>
      <w:r w:rsidRPr="00987DCC">
        <w:rPr>
          <w:rFonts w:ascii="Arial" w:hAnsi="Arial" w:cs="Arial"/>
          <w:sz w:val="24"/>
          <w:szCs w:val="24"/>
        </w:rPr>
        <w:t xml:space="preserve"> (BCR). 2021.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in the provinces of Haut-Katanga, Haut-Lomami, </w:t>
      </w:r>
      <w:proofErr w:type="spellStart"/>
      <w:r w:rsidRPr="00987DCC">
        <w:rPr>
          <w:rFonts w:ascii="Arial" w:hAnsi="Arial" w:cs="Arial"/>
          <w:sz w:val="24"/>
          <w:szCs w:val="24"/>
        </w:rPr>
        <w:t>Ituri</w:t>
      </w:r>
      <w:proofErr w:type="spellEnd"/>
      <w:r w:rsidRPr="00987DCC">
        <w:rPr>
          <w:rFonts w:ascii="Arial" w:hAnsi="Arial" w:cs="Arial"/>
          <w:sz w:val="24"/>
          <w:szCs w:val="24"/>
        </w:rPr>
        <w:t>, Kasaï, Kasaï-Oriental, Lomami, and Sud-Kivu (Democratic Republic of the Congo). Version 1.5. [Dataset].</w:t>
      </w:r>
    </w:p>
    <w:p w14:paraId="2173A460" w14:textId="6C75C6F9" w:rsidR="00D12C94" w:rsidRPr="00987DCC" w:rsidRDefault="00D12C94" w:rsidP="008011F0">
      <w:pPr>
        <w:ind w:left="567" w:hanging="567"/>
        <w:rPr>
          <w:rFonts w:ascii="Arial" w:hAnsi="Arial" w:cs="Arial"/>
          <w:sz w:val="24"/>
          <w:szCs w:val="24"/>
        </w:rPr>
      </w:pPr>
    </w:p>
    <w:p w14:paraId="7D5F1EF6" w14:textId="1E03BEE5" w:rsidR="00D12C94" w:rsidRPr="00987DCC" w:rsidRDefault="00D12C94" w:rsidP="008011F0">
      <w:pPr>
        <w:ind w:left="567" w:hanging="567"/>
        <w:rPr>
          <w:rFonts w:ascii="Arial" w:hAnsi="Arial" w:cs="Arial"/>
          <w:i/>
          <w:iCs/>
          <w:sz w:val="24"/>
          <w:szCs w:val="24"/>
          <w:lang w:val="en-GB"/>
        </w:rPr>
      </w:pPr>
      <w:r w:rsidRPr="00987DCC">
        <w:rPr>
          <w:rFonts w:ascii="Arial" w:hAnsi="Arial" w:cs="Arial"/>
          <w:sz w:val="24"/>
          <w:szCs w:val="24"/>
          <w:lang w:val="en-GB"/>
        </w:rPr>
        <w:t>INS</w:t>
      </w:r>
      <w:r w:rsidR="00271108" w:rsidRPr="00987DCC">
        <w:rPr>
          <w:rFonts w:ascii="Arial" w:hAnsi="Arial" w:cs="Arial"/>
          <w:sz w:val="24"/>
          <w:szCs w:val="24"/>
          <w:lang w:val="en-GB"/>
        </w:rPr>
        <w:t xml:space="preserve"> (2017)</w:t>
      </w:r>
      <w:r w:rsidRPr="00987DCC">
        <w:rPr>
          <w:rFonts w:ascii="Arial" w:hAnsi="Arial" w:cs="Arial"/>
          <w:i/>
          <w:iCs/>
          <w:sz w:val="24"/>
          <w:szCs w:val="24"/>
          <w:lang w:val="en-GB"/>
        </w:rPr>
        <w:t xml:space="preserve">, </w:t>
      </w:r>
      <w:proofErr w:type="spellStart"/>
      <w:r w:rsidRPr="00987DCC">
        <w:rPr>
          <w:rFonts w:ascii="Arial" w:hAnsi="Arial" w:cs="Arial"/>
          <w:i/>
          <w:iCs/>
          <w:sz w:val="24"/>
          <w:szCs w:val="24"/>
          <w:lang w:val="en-GB"/>
        </w:rPr>
        <w:t>Enquête</w:t>
      </w:r>
      <w:proofErr w:type="spellEnd"/>
      <w:r w:rsidRPr="00987DCC">
        <w:rPr>
          <w:rFonts w:ascii="Arial" w:hAnsi="Arial" w:cs="Arial"/>
          <w:i/>
          <w:iCs/>
          <w:sz w:val="24"/>
          <w:szCs w:val="24"/>
          <w:lang w:val="en-GB"/>
        </w:rPr>
        <w:t xml:space="preserve"> par </w:t>
      </w:r>
      <w:proofErr w:type="spellStart"/>
      <w:r w:rsidRPr="00987DCC">
        <w:rPr>
          <w:rFonts w:ascii="Arial" w:hAnsi="Arial" w:cs="Arial"/>
          <w:i/>
          <w:iCs/>
          <w:sz w:val="24"/>
          <w:szCs w:val="24"/>
          <w:lang w:val="en-GB"/>
        </w:rPr>
        <w:t>grappes</w:t>
      </w:r>
      <w:proofErr w:type="spellEnd"/>
      <w:r w:rsidRPr="00987DCC">
        <w:rPr>
          <w:rFonts w:ascii="Arial" w:hAnsi="Arial" w:cs="Arial"/>
          <w:i/>
          <w:iCs/>
          <w:sz w:val="24"/>
          <w:szCs w:val="24"/>
          <w:lang w:val="en-GB"/>
        </w:rPr>
        <w:t xml:space="preserve"> à </w:t>
      </w:r>
      <w:proofErr w:type="spellStart"/>
      <w:r w:rsidRPr="00987DCC">
        <w:rPr>
          <w:rFonts w:ascii="Arial" w:hAnsi="Arial" w:cs="Arial"/>
          <w:i/>
          <w:iCs/>
          <w:sz w:val="24"/>
          <w:szCs w:val="24"/>
          <w:lang w:val="en-GB"/>
        </w:rPr>
        <w:t>indicateurs</w:t>
      </w:r>
      <w:proofErr w:type="spellEnd"/>
      <w:r w:rsidRPr="00987DCC">
        <w:rPr>
          <w:rFonts w:ascii="Arial" w:hAnsi="Arial" w:cs="Arial"/>
          <w:i/>
          <w:iCs/>
          <w:sz w:val="24"/>
          <w:szCs w:val="24"/>
          <w:lang w:val="en-GB"/>
        </w:rPr>
        <w:t xml:space="preserve"> multiples, 2017-2018, rapport de </w:t>
      </w:r>
      <w:proofErr w:type="spellStart"/>
      <w:r w:rsidRPr="00987DCC">
        <w:rPr>
          <w:rFonts w:ascii="Arial" w:hAnsi="Arial" w:cs="Arial"/>
          <w:i/>
          <w:iCs/>
          <w:sz w:val="24"/>
          <w:szCs w:val="24"/>
          <w:lang w:val="en-GB"/>
        </w:rPr>
        <w:t>résultats</w:t>
      </w:r>
      <w:proofErr w:type="spellEnd"/>
      <w:r w:rsidRPr="00987DCC">
        <w:rPr>
          <w:rFonts w:ascii="Arial" w:hAnsi="Arial" w:cs="Arial"/>
          <w:i/>
          <w:iCs/>
          <w:sz w:val="24"/>
          <w:szCs w:val="24"/>
          <w:lang w:val="en-GB"/>
        </w:rPr>
        <w:t xml:space="preserve"> de </w:t>
      </w:r>
      <w:proofErr w:type="spellStart"/>
      <w:r w:rsidRPr="00987DCC">
        <w:rPr>
          <w:rFonts w:ascii="Arial" w:hAnsi="Arial" w:cs="Arial"/>
          <w:i/>
          <w:iCs/>
          <w:sz w:val="24"/>
          <w:szCs w:val="24"/>
          <w:lang w:val="en-GB"/>
        </w:rPr>
        <w:t>l’enquête</w:t>
      </w:r>
      <w:proofErr w:type="spellEnd"/>
      <w:r w:rsidRPr="00987DCC">
        <w:rPr>
          <w:rFonts w:ascii="Arial" w:hAnsi="Arial" w:cs="Arial"/>
          <w:i/>
          <w:iCs/>
          <w:sz w:val="24"/>
          <w:szCs w:val="24"/>
          <w:lang w:val="en-GB"/>
        </w:rPr>
        <w:t>. Kinshasa, République Démocratique du Congo.</w:t>
      </w:r>
    </w:p>
    <w:p w14:paraId="4B39E734" w14:textId="77777777" w:rsidR="00B60F55" w:rsidRPr="00987DCC" w:rsidRDefault="00B60F55" w:rsidP="008011F0">
      <w:pPr>
        <w:ind w:left="567" w:hanging="567"/>
        <w:rPr>
          <w:rFonts w:ascii="Arial" w:hAnsi="Arial" w:cs="Arial"/>
          <w:sz w:val="24"/>
          <w:szCs w:val="24"/>
        </w:rPr>
      </w:pPr>
    </w:p>
    <w:p w14:paraId="2230D6B6" w14:textId="139EBF0C" w:rsidR="004101EC" w:rsidRPr="00987DCC" w:rsidRDefault="008011F0" w:rsidP="008011F0">
      <w:pPr>
        <w:ind w:left="567" w:hanging="567"/>
        <w:rPr>
          <w:rFonts w:ascii="Arial" w:hAnsi="Arial" w:cs="Arial"/>
          <w:sz w:val="24"/>
          <w:szCs w:val="24"/>
        </w:rPr>
      </w:pPr>
      <w:r w:rsidRPr="008011F0">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1D1792EF" w14:textId="3B2DF979" w:rsidR="004101EC" w:rsidRPr="00987DCC" w:rsidRDefault="004101EC" w:rsidP="008011F0">
      <w:pPr>
        <w:ind w:left="567" w:hanging="567"/>
        <w:rPr>
          <w:rFonts w:ascii="Arial" w:hAnsi="Arial" w:cs="Arial"/>
          <w:sz w:val="24"/>
          <w:szCs w:val="24"/>
        </w:rPr>
      </w:pPr>
      <w:r w:rsidRPr="00987DCC">
        <w:rPr>
          <w:rStyle w:val="ui-provide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58CA25D0" w14:textId="77777777" w:rsidR="005C71AE" w:rsidRPr="00987DCC" w:rsidRDefault="005C71AE" w:rsidP="008011F0">
      <w:pPr>
        <w:ind w:left="567" w:hanging="567"/>
        <w:rPr>
          <w:rFonts w:ascii="Arial" w:hAnsi="Arial" w:cs="Arial"/>
          <w:sz w:val="24"/>
          <w:szCs w:val="24"/>
        </w:rPr>
      </w:pPr>
    </w:p>
    <w:p w14:paraId="485E6F0A" w14:textId="77777777" w:rsidR="00955227" w:rsidRPr="00955227" w:rsidRDefault="00955227" w:rsidP="008011F0">
      <w:pPr>
        <w:ind w:left="567" w:hanging="567"/>
        <w:rPr>
          <w:rFonts w:ascii="Arial" w:hAnsi="Arial" w:cs="Arial"/>
          <w:sz w:val="24"/>
          <w:szCs w:val="24"/>
        </w:rPr>
      </w:pPr>
      <w:proofErr w:type="spellStart"/>
      <w:r w:rsidRPr="00955227">
        <w:rPr>
          <w:rFonts w:ascii="Arial" w:hAnsi="Arial" w:cs="Arial"/>
          <w:sz w:val="24"/>
          <w:szCs w:val="24"/>
        </w:rPr>
        <w:t>Nnanatu</w:t>
      </w:r>
      <w:proofErr w:type="spellEnd"/>
      <w:r w:rsidRPr="00955227">
        <w:rPr>
          <w:rFonts w:ascii="Arial" w:hAnsi="Arial" w:cs="Arial"/>
          <w:sz w:val="24"/>
          <w:szCs w:val="24"/>
        </w:rPr>
        <w:t xml:space="preserve"> C.C., Yankey O., Abbott T. J., Lazar A. N., Darin E., Tatem A. J. 2022 Bottom-up gridded population estimates for Cameroon (2022), version 1.0. </w:t>
      </w:r>
      <w:hyperlink r:id="rId20" w:history="1">
        <w:r w:rsidRPr="00955227">
          <w:rPr>
            <w:rStyle w:val="Hyperlink"/>
            <w:rFonts w:ascii="Arial" w:hAnsi="Arial" w:cs="Arial"/>
            <w:sz w:val="24"/>
            <w:szCs w:val="24"/>
          </w:rPr>
          <w:t>https://dx.doi.org/10.5258/SOTON/WP00784</w:t>
        </w:r>
      </w:hyperlink>
    </w:p>
    <w:p w14:paraId="56D838A1" w14:textId="77777777" w:rsidR="00040003" w:rsidRPr="00987DCC" w:rsidRDefault="00040003" w:rsidP="008011F0">
      <w:pPr>
        <w:ind w:left="567" w:hanging="567"/>
        <w:rPr>
          <w:rFonts w:ascii="Arial" w:hAnsi="Arial" w:cs="Arial"/>
          <w:sz w:val="24"/>
          <w:szCs w:val="24"/>
        </w:rPr>
      </w:pPr>
    </w:p>
    <w:p w14:paraId="7D93C7A7" w14:textId="46122F37" w:rsidR="00256205" w:rsidRPr="00987DCC" w:rsidRDefault="00256205" w:rsidP="008011F0">
      <w:pPr>
        <w:ind w:left="567" w:hanging="567"/>
        <w:rPr>
          <w:rFonts w:ascii="Arial" w:hAnsi="Arial" w:cs="Arial"/>
          <w:sz w:val="24"/>
          <w:szCs w:val="24"/>
          <w:lang w:val="en-GB"/>
        </w:rPr>
      </w:pPr>
      <w:r w:rsidRPr="00987DCC">
        <w:rPr>
          <w:rFonts w:ascii="Arial" w:hAnsi="Arial" w:cs="Arial"/>
          <w:sz w:val="24"/>
          <w:szCs w:val="24"/>
        </w:rPr>
        <w:t xml:space="preserve">Qader S H, </w:t>
      </w:r>
      <w:proofErr w:type="spellStart"/>
      <w:r w:rsidRPr="00987DCC">
        <w:rPr>
          <w:rFonts w:ascii="Arial" w:hAnsi="Arial" w:cs="Arial"/>
          <w:sz w:val="24"/>
          <w:szCs w:val="24"/>
        </w:rPr>
        <w:t>Batana</w:t>
      </w:r>
      <w:proofErr w:type="spellEnd"/>
      <w:r w:rsidRPr="00987DCC">
        <w:rPr>
          <w:rFonts w:ascii="Arial" w:hAnsi="Arial" w:cs="Arial"/>
          <w:sz w:val="24"/>
          <w:szCs w:val="24"/>
        </w:rPr>
        <w:t xml:space="preserve"> Y. M., Kosmidou-Bradley W., </w:t>
      </w:r>
      <w:proofErr w:type="spellStart"/>
      <w:r w:rsidRPr="00987DCC">
        <w:rPr>
          <w:rFonts w:ascii="Arial" w:hAnsi="Arial" w:cs="Arial"/>
          <w:sz w:val="24"/>
          <w:szCs w:val="24"/>
        </w:rPr>
        <w:t>Skoufias</w:t>
      </w:r>
      <w:proofErr w:type="spellEnd"/>
      <w:r w:rsidRPr="00987DCC">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21" w:tgtFrame="_blank" w:tooltip="https://datacatalog.worldbank.org/search/dataset/0062870/drc__automatic_preenumeration_area_delineation_for_national_sample_frame_data_report" w:history="1">
        <w:r w:rsidRPr="00987DCC">
          <w:rPr>
            <w:rStyle w:val="Hyperlink"/>
            <w:rFonts w:ascii="Arial" w:hAnsi="Arial" w:cs="Arial"/>
            <w:sz w:val="24"/>
            <w:szCs w:val="24"/>
          </w:rPr>
          <w:t>DRC - Automatic Pre-Enumeration Area Delineation for National Sample Frame Data Report | Data Catalog (worldbank.org)</w:t>
        </w:r>
      </w:hyperlink>
    </w:p>
    <w:p w14:paraId="46004A59" w14:textId="77777777" w:rsidR="00256205" w:rsidRPr="00987DCC" w:rsidRDefault="00256205" w:rsidP="008011F0">
      <w:pPr>
        <w:ind w:left="567" w:hanging="567"/>
        <w:rPr>
          <w:rFonts w:ascii="Arial" w:hAnsi="Arial" w:cs="Arial"/>
          <w:sz w:val="24"/>
          <w:szCs w:val="24"/>
          <w:lang w:val="en-GB"/>
        </w:rPr>
      </w:pPr>
    </w:p>
    <w:p w14:paraId="7CEDDB5E" w14:textId="295F3EFD" w:rsidR="00FB3CBC" w:rsidRPr="00987DCC" w:rsidRDefault="00BB5435" w:rsidP="008011F0">
      <w:pPr>
        <w:ind w:left="567" w:hanging="567"/>
        <w:rPr>
          <w:rFonts w:ascii="Arial" w:hAnsi="Arial" w:cs="Arial"/>
          <w:sz w:val="24"/>
          <w:szCs w:val="24"/>
          <w:lang w:val="en-GB"/>
        </w:rPr>
      </w:pPr>
      <w:r w:rsidRPr="00987DCC">
        <w:rPr>
          <w:rFonts w:ascii="Arial" w:hAnsi="Arial" w:cs="Arial"/>
          <w:sz w:val="24"/>
          <w:szCs w:val="24"/>
          <w:lang w:val="en-GB"/>
        </w:rPr>
        <w:t xml:space="preserve">R Core Team. 2023. R: A language and environment for statistical computing. R Foundation for Statistical Computing, Vienna, Austria. </w:t>
      </w:r>
      <w:hyperlink r:id="rId22" w:history="1">
        <w:r w:rsidRPr="00987DCC">
          <w:rPr>
            <w:rStyle w:val="Hyperlink"/>
            <w:rFonts w:ascii="Arial" w:hAnsi="Arial" w:cs="Arial"/>
            <w:sz w:val="24"/>
            <w:szCs w:val="24"/>
            <w:lang w:val="en-GB"/>
          </w:rPr>
          <w:t>https://www.R-project.org</w:t>
        </w:r>
      </w:hyperlink>
      <w:r w:rsidRPr="00987DCC">
        <w:rPr>
          <w:rFonts w:ascii="Arial" w:hAnsi="Arial" w:cs="Arial"/>
          <w:sz w:val="24"/>
          <w:szCs w:val="24"/>
          <w:lang w:val="en-GB"/>
        </w:rPr>
        <w:t>.</w:t>
      </w:r>
    </w:p>
    <w:p w14:paraId="7E994971" w14:textId="77777777" w:rsidR="00BB5435" w:rsidRPr="00987DCC" w:rsidRDefault="00BB5435" w:rsidP="008011F0">
      <w:pPr>
        <w:ind w:left="567" w:hanging="567"/>
        <w:rPr>
          <w:rFonts w:ascii="Arial" w:hAnsi="Arial" w:cs="Arial"/>
          <w:sz w:val="24"/>
          <w:szCs w:val="24"/>
          <w:lang w:val="en-GB"/>
        </w:rPr>
      </w:pPr>
    </w:p>
    <w:p w14:paraId="08883F64" w14:textId="39074D8D" w:rsidR="00FB3CBC" w:rsidRPr="00987DCC" w:rsidRDefault="00FB3CBC" w:rsidP="008011F0">
      <w:pPr>
        <w:ind w:left="567" w:hanging="567"/>
        <w:rPr>
          <w:rFonts w:ascii="Arial" w:hAnsi="Arial" w:cs="Arial"/>
          <w:sz w:val="24"/>
          <w:szCs w:val="24"/>
        </w:rPr>
      </w:pPr>
      <w:r w:rsidRPr="00987DCC">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87DCC">
        <w:rPr>
          <w:rFonts w:ascii="Arial" w:hAnsi="Arial" w:cs="Arial"/>
          <w:sz w:val="24"/>
          <w:szCs w:val="24"/>
        </w:rPr>
        <w:t>society:Series</w:t>
      </w:r>
      <w:proofErr w:type="spellEnd"/>
      <w:proofErr w:type="gramEnd"/>
      <w:r w:rsidRPr="00987DCC">
        <w:rPr>
          <w:rFonts w:ascii="Arial" w:hAnsi="Arial" w:cs="Arial"/>
          <w:sz w:val="24"/>
          <w:szCs w:val="24"/>
        </w:rPr>
        <w:t xml:space="preserve"> b (statistical methodology), 71(2), 319-392</w:t>
      </w:r>
    </w:p>
    <w:p w14:paraId="6836E466" w14:textId="1CE51684" w:rsidR="002E5F27" w:rsidRPr="00987DCC" w:rsidRDefault="002E5F27" w:rsidP="008011F0">
      <w:pPr>
        <w:ind w:left="567" w:hanging="567"/>
        <w:rPr>
          <w:rFonts w:ascii="Arial" w:hAnsi="Arial" w:cs="Arial"/>
          <w:sz w:val="24"/>
          <w:szCs w:val="24"/>
        </w:rPr>
      </w:pPr>
    </w:p>
    <w:p w14:paraId="1B9D8A4A" w14:textId="6ACFD9EA" w:rsidR="002E5F27" w:rsidRDefault="002E5F27" w:rsidP="008011F0">
      <w:pPr>
        <w:ind w:left="567" w:hanging="567"/>
        <w:rPr>
          <w:rFonts w:ascii="Arial" w:hAnsi="Arial" w:cs="Arial"/>
          <w:sz w:val="24"/>
          <w:szCs w:val="24"/>
        </w:rPr>
      </w:pPr>
      <w:r w:rsidRPr="00987DCC">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data.</w:t>
      </w:r>
    </w:p>
    <w:p w14:paraId="412F044A" w14:textId="77777777" w:rsidR="006E1A29" w:rsidRDefault="006E1A29" w:rsidP="008011F0">
      <w:pPr>
        <w:ind w:left="567" w:hanging="567"/>
        <w:rPr>
          <w:rFonts w:ascii="Arial" w:hAnsi="Arial" w:cs="Arial"/>
          <w:sz w:val="24"/>
          <w:szCs w:val="24"/>
        </w:rPr>
      </w:pPr>
    </w:p>
    <w:p w14:paraId="625B67BA" w14:textId="20C0D314" w:rsidR="006E1A29" w:rsidRDefault="006E1A29" w:rsidP="008011F0">
      <w:pPr>
        <w:ind w:left="567" w:hanging="567"/>
        <w:rPr>
          <w:rFonts w:ascii="Arial" w:hAnsi="Arial" w:cs="Arial"/>
          <w:sz w:val="24"/>
          <w:szCs w:val="24"/>
        </w:rPr>
      </w:pPr>
      <w:r w:rsidRPr="00F021DE">
        <w:rPr>
          <w:rFonts w:ascii="Arial" w:hAnsi="Arial" w:cs="Arial"/>
          <w:sz w:val="24"/>
          <w:szCs w:val="24"/>
        </w:rPr>
        <w:t xml:space="preserve">D. Woods, T. McKeen, A. Cunningham, R. </w:t>
      </w:r>
      <w:proofErr w:type="spellStart"/>
      <w:r w:rsidRPr="00F021DE">
        <w:rPr>
          <w:rFonts w:ascii="Arial" w:hAnsi="Arial" w:cs="Arial"/>
          <w:sz w:val="24"/>
          <w:szCs w:val="24"/>
        </w:rPr>
        <w:t>Priyakanto</w:t>
      </w:r>
      <w:proofErr w:type="spellEnd"/>
      <w:r w:rsidRPr="00F021DE">
        <w:rPr>
          <w:rFonts w:ascii="Arial" w:hAnsi="Arial" w:cs="Arial"/>
          <w:sz w:val="24"/>
          <w:szCs w:val="24"/>
        </w:rPr>
        <w:t xml:space="preserve">, A. </w:t>
      </w:r>
      <w:proofErr w:type="spellStart"/>
      <w:proofErr w:type="gramStart"/>
      <w:r w:rsidRPr="00F021DE">
        <w:rPr>
          <w:rFonts w:ascii="Arial" w:hAnsi="Arial" w:cs="Arial"/>
          <w:sz w:val="24"/>
          <w:szCs w:val="24"/>
        </w:rPr>
        <w:t>Soricheta</w:t>
      </w:r>
      <w:proofErr w:type="spellEnd"/>
      <w:r w:rsidRPr="00F021DE">
        <w:rPr>
          <w:rFonts w:ascii="Arial" w:hAnsi="Arial" w:cs="Arial"/>
          <w:sz w:val="24"/>
          <w:szCs w:val="24"/>
        </w:rPr>
        <w:t xml:space="preserve"> ,</w:t>
      </w:r>
      <w:proofErr w:type="gramEnd"/>
      <w:r w:rsidRPr="00F021DE">
        <w:rPr>
          <w:rFonts w:ascii="Arial" w:hAnsi="Arial" w:cs="Arial"/>
          <w:sz w:val="24"/>
          <w:szCs w:val="24"/>
        </w:rPr>
        <w:t xml:space="preserve"> A.J. Tatem and M. Bondarenko. 2024 "WorldPop high resolution, </w:t>
      </w:r>
      <w:proofErr w:type="spellStart"/>
      <w:r w:rsidRPr="00F021DE">
        <w:rPr>
          <w:rFonts w:ascii="Arial" w:hAnsi="Arial" w:cs="Arial"/>
          <w:sz w:val="24"/>
          <w:szCs w:val="24"/>
        </w:rPr>
        <w:t>harmonised</w:t>
      </w:r>
      <w:proofErr w:type="spellEnd"/>
      <w:r w:rsidRPr="00F021DE">
        <w:rPr>
          <w:rFonts w:ascii="Arial" w:hAnsi="Arial" w:cs="Arial"/>
          <w:sz w:val="24"/>
          <w:szCs w:val="24"/>
        </w:rPr>
        <w:t xml:space="preserve"> annual global geospatial covariates. Version 1.0” University of Southampton: Southampton, UK. DOI:10.5258/SOTON/WP00772</w:t>
      </w:r>
    </w:p>
    <w:p w14:paraId="1F582E71" w14:textId="77777777" w:rsidR="00040003" w:rsidRPr="00987DCC" w:rsidRDefault="00040003" w:rsidP="008011F0">
      <w:pPr>
        <w:ind w:left="567" w:hanging="567"/>
        <w:rPr>
          <w:rFonts w:ascii="Arial" w:hAnsi="Arial" w:cs="Arial"/>
          <w:sz w:val="24"/>
          <w:szCs w:val="24"/>
        </w:rPr>
      </w:pPr>
    </w:p>
    <w:p w14:paraId="7D275799" w14:textId="74392598" w:rsidR="00040003" w:rsidRPr="00987DCC" w:rsidRDefault="00040003" w:rsidP="008011F0">
      <w:pPr>
        <w:ind w:left="567" w:hanging="567"/>
        <w:rPr>
          <w:rFonts w:ascii="Arial" w:hAnsi="Arial" w:cs="Arial"/>
          <w:sz w:val="24"/>
          <w:szCs w:val="24"/>
        </w:rPr>
      </w:pPr>
      <w:r w:rsidRPr="00987DCC">
        <w:rPr>
          <w:rFonts w:ascii="Arial" w:hAnsi="Arial" w:cs="Arial"/>
          <w:sz w:val="24"/>
          <w:szCs w:val="24"/>
        </w:rPr>
        <w:t>WorldPop and National Statistical Office of Papua New Guinea. 2022. Census-independent population estimates for Papua New Guinea (2020-21), version 1.0. WorldPop, University of Southampton. DOI: 10.5258/SOTON/WP00763</w:t>
      </w:r>
    </w:p>
    <w:p w14:paraId="52777ECC" w14:textId="77777777" w:rsidR="00996795" w:rsidRPr="00987DCC" w:rsidRDefault="00996795" w:rsidP="008011F0">
      <w:pPr>
        <w:ind w:left="567" w:hanging="567"/>
        <w:rPr>
          <w:rFonts w:ascii="Arial" w:hAnsi="Arial" w:cs="Arial"/>
          <w:sz w:val="24"/>
          <w:szCs w:val="24"/>
          <w:lang w:val="en-GB"/>
        </w:rPr>
      </w:pPr>
    </w:p>
    <w:p w14:paraId="30121776" w14:textId="734D28E7" w:rsidR="00741F04" w:rsidRPr="00987DCC" w:rsidRDefault="00741F04" w:rsidP="008011F0">
      <w:pPr>
        <w:ind w:left="567" w:hanging="567"/>
        <w:rPr>
          <w:rFonts w:ascii="Arial" w:hAnsi="Arial" w:cs="Arial"/>
          <w:sz w:val="24"/>
          <w:szCs w:val="24"/>
        </w:rPr>
      </w:pPr>
    </w:p>
    <w:sectPr w:rsidR="00741F04" w:rsidRPr="00987DCC" w:rsidSect="004F249B">
      <w:headerReference w:type="default" r:id="rId23"/>
      <w:footerReference w:type="default" r:id="rId24"/>
      <w:headerReference w:type="first" r:id="rId25"/>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49F1" w14:textId="77777777" w:rsidR="00C3247D" w:rsidRDefault="00C3247D">
      <w:pPr>
        <w:spacing w:line="240" w:lineRule="auto"/>
      </w:pPr>
      <w:r>
        <w:separator/>
      </w:r>
    </w:p>
  </w:endnote>
  <w:endnote w:type="continuationSeparator" w:id="0">
    <w:p w14:paraId="12C82AFC" w14:textId="77777777" w:rsidR="00C3247D" w:rsidRDefault="00C32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DD19" w14:textId="77777777" w:rsidR="00C3247D" w:rsidRDefault="00C3247D">
      <w:pPr>
        <w:spacing w:line="240" w:lineRule="auto"/>
      </w:pPr>
      <w:r>
        <w:separator/>
      </w:r>
    </w:p>
  </w:footnote>
  <w:footnote w:type="continuationSeparator" w:id="0">
    <w:p w14:paraId="0D7150D3" w14:textId="77777777" w:rsidR="00C3247D" w:rsidRDefault="00C32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207876">
    <w:abstractNumId w:val="12"/>
  </w:num>
  <w:num w:numId="17" w16cid:durableId="88691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182D"/>
    <w:rsid w:val="00003B7B"/>
    <w:rsid w:val="00003D82"/>
    <w:rsid w:val="00007AD0"/>
    <w:rsid w:val="00007FEE"/>
    <w:rsid w:val="00010229"/>
    <w:rsid w:val="0001141E"/>
    <w:rsid w:val="00021E82"/>
    <w:rsid w:val="00024054"/>
    <w:rsid w:val="00026357"/>
    <w:rsid w:val="000337A5"/>
    <w:rsid w:val="00035607"/>
    <w:rsid w:val="0003789C"/>
    <w:rsid w:val="00040003"/>
    <w:rsid w:val="00041020"/>
    <w:rsid w:val="000410BB"/>
    <w:rsid w:val="00044FA0"/>
    <w:rsid w:val="00045A91"/>
    <w:rsid w:val="000500F8"/>
    <w:rsid w:val="000530D5"/>
    <w:rsid w:val="000532CC"/>
    <w:rsid w:val="00053F9A"/>
    <w:rsid w:val="00055750"/>
    <w:rsid w:val="000562A7"/>
    <w:rsid w:val="0005748F"/>
    <w:rsid w:val="00057BA7"/>
    <w:rsid w:val="000613C9"/>
    <w:rsid w:val="0006238F"/>
    <w:rsid w:val="000626B5"/>
    <w:rsid w:val="0006305D"/>
    <w:rsid w:val="00072493"/>
    <w:rsid w:val="00076A54"/>
    <w:rsid w:val="000836D6"/>
    <w:rsid w:val="00085E27"/>
    <w:rsid w:val="000862C4"/>
    <w:rsid w:val="00091CEB"/>
    <w:rsid w:val="0009218F"/>
    <w:rsid w:val="00095393"/>
    <w:rsid w:val="0009699A"/>
    <w:rsid w:val="000A13C5"/>
    <w:rsid w:val="000A3401"/>
    <w:rsid w:val="000A6284"/>
    <w:rsid w:val="000A7196"/>
    <w:rsid w:val="000B059A"/>
    <w:rsid w:val="000B0D30"/>
    <w:rsid w:val="000B189D"/>
    <w:rsid w:val="000B1BB4"/>
    <w:rsid w:val="000B3388"/>
    <w:rsid w:val="000B4C14"/>
    <w:rsid w:val="000B544D"/>
    <w:rsid w:val="000C0548"/>
    <w:rsid w:val="000C0D11"/>
    <w:rsid w:val="000C3FE0"/>
    <w:rsid w:val="000D0637"/>
    <w:rsid w:val="000D36A9"/>
    <w:rsid w:val="000D5D86"/>
    <w:rsid w:val="000E136D"/>
    <w:rsid w:val="000F2C14"/>
    <w:rsid w:val="000F41D1"/>
    <w:rsid w:val="00100295"/>
    <w:rsid w:val="00105067"/>
    <w:rsid w:val="00107247"/>
    <w:rsid w:val="001120E1"/>
    <w:rsid w:val="00114BCA"/>
    <w:rsid w:val="00115574"/>
    <w:rsid w:val="00115BC3"/>
    <w:rsid w:val="00115DC5"/>
    <w:rsid w:val="00116126"/>
    <w:rsid w:val="00116663"/>
    <w:rsid w:val="00116BAB"/>
    <w:rsid w:val="001174F8"/>
    <w:rsid w:val="001214B1"/>
    <w:rsid w:val="00121B0A"/>
    <w:rsid w:val="00122398"/>
    <w:rsid w:val="00133D0E"/>
    <w:rsid w:val="001341F2"/>
    <w:rsid w:val="0013485C"/>
    <w:rsid w:val="0013784C"/>
    <w:rsid w:val="00140F6C"/>
    <w:rsid w:val="0014208E"/>
    <w:rsid w:val="00143BCF"/>
    <w:rsid w:val="001462CF"/>
    <w:rsid w:val="00150F52"/>
    <w:rsid w:val="00163A8F"/>
    <w:rsid w:val="00173A7F"/>
    <w:rsid w:val="00180A2D"/>
    <w:rsid w:val="00182715"/>
    <w:rsid w:val="00182F7B"/>
    <w:rsid w:val="001832CD"/>
    <w:rsid w:val="00184554"/>
    <w:rsid w:val="00185903"/>
    <w:rsid w:val="00185F86"/>
    <w:rsid w:val="001877F6"/>
    <w:rsid w:val="00192DCF"/>
    <w:rsid w:val="001937E0"/>
    <w:rsid w:val="00196A30"/>
    <w:rsid w:val="001A3565"/>
    <w:rsid w:val="001B35CF"/>
    <w:rsid w:val="001B3B96"/>
    <w:rsid w:val="001B4E19"/>
    <w:rsid w:val="001B55F4"/>
    <w:rsid w:val="001C002A"/>
    <w:rsid w:val="001C0C08"/>
    <w:rsid w:val="001D1ADB"/>
    <w:rsid w:val="001D26B3"/>
    <w:rsid w:val="001D508B"/>
    <w:rsid w:val="001D6760"/>
    <w:rsid w:val="001E2ECA"/>
    <w:rsid w:val="001E485D"/>
    <w:rsid w:val="001F3D3C"/>
    <w:rsid w:val="001F7442"/>
    <w:rsid w:val="001F7D63"/>
    <w:rsid w:val="00200E48"/>
    <w:rsid w:val="0020596F"/>
    <w:rsid w:val="00206AE8"/>
    <w:rsid w:val="00215D63"/>
    <w:rsid w:val="00216377"/>
    <w:rsid w:val="0022208A"/>
    <w:rsid w:val="0022342E"/>
    <w:rsid w:val="00225BDC"/>
    <w:rsid w:val="0023195C"/>
    <w:rsid w:val="0023553F"/>
    <w:rsid w:val="00245FB1"/>
    <w:rsid w:val="00246338"/>
    <w:rsid w:val="00252234"/>
    <w:rsid w:val="00252F9E"/>
    <w:rsid w:val="002552D1"/>
    <w:rsid w:val="00255438"/>
    <w:rsid w:val="00256205"/>
    <w:rsid w:val="00261D7A"/>
    <w:rsid w:val="002620F6"/>
    <w:rsid w:val="00266ECD"/>
    <w:rsid w:val="00271108"/>
    <w:rsid w:val="00280998"/>
    <w:rsid w:val="00283F2A"/>
    <w:rsid w:val="00285B25"/>
    <w:rsid w:val="002871EC"/>
    <w:rsid w:val="002879B3"/>
    <w:rsid w:val="002900D2"/>
    <w:rsid w:val="00294943"/>
    <w:rsid w:val="002955BF"/>
    <w:rsid w:val="002A06C7"/>
    <w:rsid w:val="002A29BD"/>
    <w:rsid w:val="002A32D1"/>
    <w:rsid w:val="002A4046"/>
    <w:rsid w:val="002B3188"/>
    <w:rsid w:val="002B3D93"/>
    <w:rsid w:val="002B702C"/>
    <w:rsid w:val="002B76EC"/>
    <w:rsid w:val="002C365E"/>
    <w:rsid w:val="002D08C2"/>
    <w:rsid w:val="002D0944"/>
    <w:rsid w:val="002D32C7"/>
    <w:rsid w:val="002D6F88"/>
    <w:rsid w:val="002E053E"/>
    <w:rsid w:val="002E0E7E"/>
    <w:rsid w:val="002E1B2D"/>
    <w:rsid w:val="002E2CD4"/>
    <w:rsid w:val="002E3120"/>
    <w:rsid w:val="002E59F0"/>
    <w:rsid w:val="002E5F27"/>
    <w:rsid w:val="002E79C7"/>
    <w:rsid w:val="002F09DA"/>
    <w:rsid w:val="002F2458"/>
    <w:rsid w:val="002F394A"/>
    <w:rsid w:val="002F5111"/>
    <w:rsid w:val="002F5FEE"/>
    <w:rsid w:val="002F77B6"/>
    <w:rsid w:val="00300C54"/>
    <w:rsid w:val="00304B9D"/>
    <w:rsid w:val="003206AF"/>
    <w:rsid w:val="003222E5"/>
    <w:rsid w:val="00323DB6"/>
    <w:rsid w:val="00326271"/>
    <w:rsid w:val="0032723D"/>
    <w:rsid w:val="00327472"/>
    <w:rsid w:val="00330D91"/>
    <w:rsid w:val="00333773"/>
    <w:rsid w:val="00333CF4"/>
    <w:rsid w:val="00334F6B"/>
    <w:rsid w:val="00335146"/>
    <w:rsid w:val="00340482"/>
    <w:rsid w:val="00341DD5"/>
    <w:rsid w:val="00343382"/>
    <w:rsid w:val="0034354A"/>
    <w:rsid w:val="00345895"/>
    <w:rsid w:val="0034723A"/>
    <w:rsid w:val="00347DB9"/>
    <w:rsid w:val="00350953"/>
    <w:rsid w:val="00357587"/>
    <w:rsid w:val="003576E8"/>
    <w:rsid w:val="003622ED"/>
    <w:rsid w:val="00364E4D"/>
    <w:rsid w:val="0036573B"/>
    <w:rsid w:val="003703F5"/>
    <w:rsid w:val="003739CF"/>
    <w:rsid w:val="00376E20"/>
    <w:rsid w:val="0038348F"/>
    <w:rsid w:val="003852A5"/>
    <w:rsid w:val="00385CC6"/>
    <w:rsid w:val="0038603F"/>
    <w:rsid w:val="00393A50"/>
    <w:rsid w:val="00397767"/>
    <w:rsid w:val="003979B2"/>
    <w:rsid w:val="003A147C"/>
    <w:rsid w:val="003A220B"/>
    <w:rsid w:val="003A3506"/>
    <w:rsid w:val="003A37CC"/>
    <w:rsid w:val="003A3A6C"/>
    <w:rsid w:val="003A5B9D"/>
    <w:rsid w:val="003B02A5"/>
    <w:rsid w:val="003B379E"/>
    <w:rsid w:val="003B6288"/>
    <w:rsid w:val="003B6934"/>
    <w:rsid w:val="003B69A1"/>
    <w:rsid w:val="003B6CE1"/>
    <w:rsid w:val="003B78EA"/>
    <w:rsid w:val="003C13B7"/>
    <w:rsid w:val="003C1F7A"/>
    <w:rsid w:val="003C3230"/>
    <w:rsid w:val="003C3B17"/>
    <w:rsid w:val="003C64C7"/>
    <w:rsid w:val="003C69D4"/>
    <w:rsid w:val="003D14F1"/>
    <w:rsid w:val="003D1759"/>
    <w:rsid w:val="003D1883"/>
    <w:rsid w:val="003D32AA"/>
    <w:rsid w:val="003D3F33"/>
    <w:rsid w:val="003F08AF"/>
    <w:rsid w:val="003F749F"/>
    <w:rsid w:val="00400257"/>
    <w:rsid w:val="00400ADD"/>
    <w:rsid w:val="00403A10"/>
    <w:rsid w:val="00404123"/>
    <w:rsid w:val="00404224"/>
    <w:rsid w:val="00404305"/>
    <w:rsid w:val="004043CC"/>
    <w:rsid w:val="004101EC"/>
    <w:rsid w:val="004125D5"/>
    <w:rsid w:val="0041528C"/>
    <w:rsid w:val="004312A5"/>
    <w:rsid w:val="00431BAF"/>
    <w:rsid w:val="00431D26"/>
    <w:rsid w:val="004329A7"/>
    <w:rsid w:val="00435E51"/>
    <w:rsid w:val="004378FC"/>
    <w:rsid w:val="00447307"/>
    <w:rsid w:val="004550D6"/>
    <w:rsid w:val="0045551F"/>
    <w:rsid w:val="00457062"/>
    <w:rsid w:val="00457F39"/>
    <w:rsid w:val="00462389"/>
    <w:rsid w:val="00462843"/>
    <w:rsid w:val="0046517F"/>
    <w:rsid w:val="00465303"/>
    <w:rsid w:val="00466D2D"/>
    <w:rsid w:val="00466F52"/>
    <w:rsid w:val="0047232F"/>
    <w:rsid w:val="00482DD5"/>
    <w:rsid w:val="00484E10"/>
    <w:rsid w:val="00487EFC"/>
    <w:rsid w:val="00490013"/>
    <w:rsid w:val="0049046C"/>
    <w:rsid w:val="00492F0B"/>
    <w:rsid w:val="00493929"/>
    <w:rsid w:val="00493A4C"/>
    <w:rsid w:val="00493C79"/>
    <w:rsid w:val="004A49AC"/>
    <w:rsid w:val="004B0839"/>
    <w:rsid w:val="004B2DCF"/>
    <w:rsid w:val="004B37AD"/>
    <w:rsid w:val="004B3A8D"/>
    <w:rsid w:val="004B4F88"/>
    <w:rsid w:val="004C0541"/>
    <w:rsid w:val="004C1AB5"/>
    <w:rsid w:val="004C58D0"/>
    <w:rsid w:val="004C7EE7"/>
    <w:rsid w:val="004D0D77"/>
    <w:rsid w:val="004D6BCA"/>
    <w:rsid w:val="004E43CC"/>
    <w:rsid w:val="004E603B"/>
    <w:rsid w:val="004F16CB"/>
    <w:rsid w:val="004F2225"/>
    <w:rsid w:val="004F22BA"/>
    <w:rsid w:val="004F249B"/>
    <w:rsid w:val="004F34BA"/>
    <w:rsid w:val="004F5A21"/>
    <w:rsid w:val="004F6524"/>
    <w:rsid w:val="005004B3"/>
    <w:rsid w:val="00500FF5"/>
    <w:rsid w:val="00502461"/>
    <w:rsid w:val="005074EA"/>
    <w:rsid w:val="00521792"/>
    <w:rsid w:val="005237C6"/>
    <w:rsid w:val="0052473C"/>
    <w:rsid w:val="00536B3B"/>
    <w:rsid w:val="00537D8E"/>
    <w:rsid w:val="005429EE"/>
    <w:rsid w:val="00550312"/>
    <w:rsid w:val="005530F2"/>
    <w:rsid w:val="00557647"/>
    <w:rsid w:val="005610AE"/>
    <w:rsid w:val="005627E7"/>
    <w:rsid w:val="00565203"/>
    <w:rsid w:val="00574FDB"/>
    <w:rsid w:val="005762E1"/>
    <w:rsid w:val="00576B48"/>
    <w:rsid w:val="00577B6A"/>
    <w:rsid w:val="00580892"/>
    <w:rsid w:val="005825A7"/>
    <w:rsid w:val="00584087"/>
    <w:rsid w:val="00586136"/>
    <w:rsid w:val="00586D8B"/>
    <w:rsid w:val="005918F5"/>
    <w:rsid w:val="00595446"/>
    <w:rsid w:val="005971AA"/>
    <w:rsid w:val="005A65AA"/>
    <w:rsid w:val="005B0723"/>
    <w:rsid w:val="005B0C87"/>
    <w:rsid w:val="005B16BA"/>
    <w:rsid w:val="005B3D9C"/>
    <w:rsid w:val="005C08FA"/>
    <w:rsid w:val="005C4DB4"/>
    <w:rsid w:val="005C4F7B"/>
    <w:rsid w:val="005C5291"/>
    <w:rsid w:val="005C71AE"/>
    <w:rsid w:val="005C757A"/>
    <w:rsid w:val="005D0CB5"/>
    <w:rsid w:val="005D1127"/>
    <w:rsid w:val="005D24AD"/>
    <w:rsid w:val="005F2000"/>
    <w:rsid w:val="005F2AFA"/>
    <w:rsid w:val="005F2C14"/>
    <w:rsid w:val="005F5326"/>
    <w:rsid w:val="00601C30"/>
    <w:rsid w:val="006040C9"/>
    <w:rsid w:val="006060B5"/>
    <w:rsid w:val="006062D8"/>
    <w:rsid w:val="0060634C"/>
    <w:rsid w:val="006074B4"/>
    <w:rsid w:val="00610C96"/>
    <w:rsid w:val="00610FA6"/>
    <w:rsid w:val="00611D2C"/>
    <w:rsid w:val="00617AD2"/>
    <w:rsid w:val="00624D55"/>
    <w:rsid w:val="00631C9B"/>
    <w:rsid w:val="00632D8B"/>
    <w:rsid w:val="00632EDF"/>
    <w:rsid w:val="00634B01"/>
    <w:rsid w:val="006362B3"/>
    <w:rsid w:val="006375D2"/>
    <w:rsid w:val="0064034C"/>
    <w:rsid w:val="00643276"/>
    <w:rsid w:val="006476D9"/>
    <w:rsid w:val="0065271D"/>
    <w:rsid w:val="00656282"/>
    <w:rsid w:val="006657D2"/>
    <w:rsid w:val="006673A6"/>
    <w:rsid w:val="00670F2F"/>
    <w:rsid w:val="00671291"/>
    <w:rsid w:val="00671307"/>
    <w:rsid w:val="00671FF8"/>
    <w:rsid w:val="00675542"/>
    <w:rsid w:val="00676933"/>
    <w:rsid w:val="00677B45"/>
    <w:rsid w:val="00680135"/>
    <w:rsid w:val="00681B15"/>
    <w:rsid w:val="00682573"/>
    <w:rsid w:val="00682A30"/>
    <w:rsid w:val="006841DD"/>
    <w:rsid w:val="00691906"/>
    <w:rsid w:val="00697516"/>
    <w:rsid w:val="00697678"/>
    <w:rsid w:val="006A0026"/>
    <w:rsid w:val="006A148A"/>
    <w:rsid w:val="006A70B3"/>
    <w:rsid w:val="006B61B0"/>
    <w:rsid w:val="006B7231"/>
    <w:rsid w:val="006C0A8E"/>
    <w:rsid w:val="006C196A"/>
    <w:rsid w:val="006C2201"/>
    <w:rsid w:val="006C2252"/>
    <w:rsid w:val="006C3A94"/>
    <w:rsid w:val="006D0AF0"/>
    <w:rsid w:val="006D3595"/>
    <w:rsid w:val="006D4DF5"/>
    <w:rsid w:val="006D65E7"/>
    <w:rsid w:val="006D6AAA"/>
    <w:rsid w:val="006E1A29"/>
    <w:rsid w:val="006E2FA7"/>
    <w:rsid w:val="006E3A42"/>
    <w:rsid w:val="006E3E97"/>
    <w:rsid w:val="006E3EE6"/>
    <w:rsid w:val="006E6532"/>
    <w:rsid w:val="006E69FA"/>
    <w:rsid w:val="006F4C73"/>
    <w:rsid w:val="007003EA"/>
    <w:rsid w:val="00703831"/>
    <w:rsid w:val="00704E13"/>
    <w:rsid w:val="0070587E"/>
    <w:rsid w:val="007134D2"/>
    <w:rsid w:val="00716FFD"/>
    <w:rsid w:val="007215B4"/>
    <w:rsid w:val="00722B5E"/>
    <w:rsid w:val="0072438A"/>
    <w:rsid w:val="00724B13"/>
    <w:rsid w:val="00724CDB"/>
    <w:rsid w:val="0072500C"/>
    <w:rsid w:val="00727DBE"/>
    <w:rsid w:val="00732CA9"/>
    <w:rsid w:val="007345BC"/>
    <w:rsid w:val="00736676"/>
    <w:rsid w:val="00741CFB"/>
    <w:rsid w:val="00741F04"/>
    <w:rsid w:val="00742681"/>
    <w:rsid w:val="007468F8"/>
    <w:rsid w:val="00747EFC"/>
    <w:rsid w:val="007502B0"/>
    <w:rsid w:val="00757410"/>
    <w:rsid w:val="00760400"/>
    <w:rsid w:val="00763956"/>
    <w:rsid w:val="00764B9C"/>
    <w:rsid w:val="00767CE6"/>
    <w:rsid w:val="00771DCE"/>
    <w:rsid w:val="00772068"/>
    <w:rsid w:val="00772B45"/>
    <w:rsid w:val="00775DD2"/>
    <w:rsid w:val="007816C1"/>
    <w:rsid w:val="00782330"/>
    <w:rsid w:val="00784C16"/>
    <w:rsid w:val="007924D6"/>
    <w:rsid w:val="00792654"/>
    <w:rsid w:val="00797D41"/>
    <w:rsid w:val="007A0310"/>
    <w:rsid w:val="007A10E0"/>
    <w:rsid w:val="007A122E"/>
    <w:rsid w:val="007A2310"/>
    <w:rsid w:val="007A3F28"/>
    <w:rsid w:val="007A3FC4"/>
    <w:rsid w:val="007C1465"/>
    <w:rsid w:val="007C429B"/>
    <w:rsid w:val="007D0C13"/>
    <w:rsid w:val="008004A8"/>
    <w:rsid w:val="008011F0"/>
    <w:rsid w:val="00801DC8"/>
    <w:rsid w:val="00802704"/>
    <w:rsid w:val="00805B4B"/>
    <w:rsid w:val="00811C0E"/>
    <w:rsid w:val="00813E1B"/>
    <w:rsid w:val="00814EFE"/>
    <w:rsid w:val="008167E1"/>
    <w:rsid w:val="00816ABD"/>
    <w:rsid w:val="0081726B"/>
    <w:rsid w:val="0082074C"/>
    <w:rsid w:val="00824DCD"/>
    <w:rsid w:val="008250E9"/>
    <w:rsid w:val="00825D40"/>
    <w:rsid w:val="00837B30"/>
    <w:rsid w:val="0084084F"/>
    <w:rsid w:val="008467AA"/>
    <w:rsid w:val="00851094"/>
    <w:rsid w:val="0085285B"/>
    <w:rsid w:val="00855F99"/>
    <w:rsid w:val="0086204A"/>
    <w:rsid w:val="008630C6"/>
    <w:rsid w:val="00873CEA"/>
    <w:rsid w:val="00873EED"/>
    <w:rsid w:val="008842A5"/>
    <w:rsid w:val="0088527B"/>
    <w:rsid w:val="008856F2"/>
    <w:rsid w:val="00890F68"/>
    <w:rsid w:val="00894052"/>
    <w:rsid w:val="008A0B48"/>
    <w:rsid w:val="008A1319"/>
    <w:rsid w:val="008A2343"/>
    <w:rsid w:val="008A745D"/>
    <w:rsid w:val="008B1761"/>
    <w:rsid w:val="008B3241"/>
    <w:rsid w:val="008B7F18"/>
    <w:rsid w:val="008C1107"/>
    <w:rsid w:val="008C19BB"/>
    <w:rsid w:val="008C5B47"/>
    <w:rsid w:val="008D1595"/>
    <w:rsid w:val="008D1805"/>
    <w:rsid w:val="008D2E2E"/>
    <w:rsid w:val="008D353A"/>
    <w:rsid w:val="008D3EFC"/>
    <w:rsid w:val="008E1D45"/>
    <w:rsid w:val="008E4362"/>
    <w:rsid w:val="008E5681"/>
    <w:rsid w:val="008F0B9A"/>
    <w:rsid w:val="008F2816"/>
    <w:rsid w:val="008F2E7F"/>
    <w:rsid w:val="008F2EB3"/>
    <w:rsid w:val="008F33B5"/>
    <w:rsid w:val="008F5648"/>
    <w:rsid w:val="008F5DB6"/>
    <w:rsid w:val="00903B2F"/>
    <w:rsid w:val="009041C3"/>
    <w:rsid w:val="0090795A"/>
    <w:rsid w:val="009101E2"/>
    <w:rsid w:val="00911E40"/>
    <w:rsid w:val="00913C8A"/>
    <w:rsid w:val="00914D88"/>
    <w:rsid w:val="009153B6"/>
    <w:rsid w:val="00916970"/>
    <w:rsid w:val="00917261"/>
    <w:rsid w:val="009224F2"/>
    <w:rsid w:val="00927E8F"/>
    <w:rsid w:val="00932EBA"/>
    <w:rsid w:val="00933272"/>
    <w:rsid w:val="00934610"/>
    <w:rsid w:val="00935EB8"/>
    <w:rsid w:val="0094381B"/>
    <w:rsid w:val="00945BC7"/>
    <w:rsid w:val="009463B3"/>
    <w:rsid w:val="00947291"/>
    <w:rsid w:val="00951ECA"/>
    <w:rsid w:val="00955227"/>
    <w:rsid w:val="00960327"/>
    <w:rsid w:val="00972A49"/>
    <w:rsid w:val="00973849"/>
    <w:rsid w:val="009746A7"/>
    <w:rsid w:val="00976EF6"/>
    <w:rsid w:val="00977E3E"/>
    <w:rsid w:val="00980468"/>
    <w:rsid w:val="00981AC9"/>
    <w:rsid w:val="00985D20"/>
    <w:rsid w:val="009878B8"/>
    <w:rsid w:val="009879CD"/>
    <w:rsid w:val="00987DCC"/>
    <w:rsid w:val="00991924"/>
    <w:rsid w:val="0099407C"/>
    <w:rsid w:val="00995598"/>
    <w:rsid w:val="00995802"/>
    <w:rsid w:val="00996795"/>
    <w:rsid w:val="009A6007"/>
    <w:rsid w:val="009A6308"/>
    <w:rsid w:val="009A7827"/>
    <w:rsid w:val="009B261A"/>
    <w:rsid w:val="009B274D"/>
    <w:rsid w:val="009B2ECB"/>
    <w:rsid w:val="009B470B"/>
    <w:rsid w:val="009B682D"/>
    <w:rsid w:val="009C524C"/>
    <w:rsid w:val="009D12C5"/>
    <w:rsid w:val="009D27B4"/>
    <w:rsid w:val="009D433C"/>
    <w:rsid w:val="009E013E"/>
    <w:rsid w:val="009E148B"/>
    <w:rsid w:val="009E5C3F"/>
    <w:rsid w:val="009E6AB9"/>
    <w:rsid w:val="009E70F2"/>
    <w:rsid w:val="009F3439"/>
    <w:rsid w:val="009F57BC"/>
    <w:rsid w:val="009F79D3"/>
    <w:rsid w:val="00A022A5"/>
    <w:rsid w:val="00A03A18"/>
    <w:rsid w:val="00A0725A"/>
    <w:rsid w:val="00A15C0B"/>
    <w:rsid w:val="00A221D2"/>
    <w:rsid w:val="00A25CB6"/>
    <w:rsid w:val="00A32B9F"/>
    <w:rsid w:val="00A35F05"/>
    <w:rsid w:val="00A409F4"/>
    <w:rsid w:val="00A4343D"/>
    <w:rsid w:val="00A4482E"/>
    <w:rsid w:val="00A46CAE"/>
    <w:rsid w:val="00A50B10"/>
    <w:rsid w:val="00A51774"/>
    <w:rsid w:val="00A60D88"/>
    <w:rsid w:val="00A635DA"/>
    <w:rsid w:val="00A64FC6"/>
    <w:rsid w:val="00A654BF"/>
    <w:rsid w:val="00A7010D"/>
    <w:rsid w:val="00A701C5"/>
    <w:rsid w:val="00A70565"/>
    <w:rsid w:val="00A70EA3"/>
    <w:rsid w:val="00A7141C"/>
    <w:rsid w:val="00A74A28"/>
    <w:rsid w:val="00A755FF"/>
    <w:rsid w:val="00A84220"/>
    <w:rsid w:val="00A91C54"/>
    <w:rsid w:val="00A93189"/>
    <w:rsid w:val="00A935F7"/>
    <w:rsid w:val="00A96F98"/>
    <w:rsid w:val="00AA029A"/>
    <w:rsid w:val="00AA4F37"/>
    <w:rsid w:val="00AA54E4"/>
    <w:rsid w:val="00AB1369"/>
    <w:rsid w:val="00AB5AD5"/>
    <w:rsid w:val="00AB7819"/>
    <w:rsid w:val="00AC44B1"/>
    <w:rsid w:val="00AC4945"/>
    <w:rsid w:val="00AC66B9"/>
    <w:rsid w:val="00AD0E22"/>
    <w:rsid w:val="00AD630D"/>
    <w:rsid w:val="00AE4CC9"/>
    <w:rsid w:val="00AE5715"/>
    <w:rsid w:val="00AE77E0"/>
    <w:rsid w:val="00AF4088"/>
    <w:rsid w:val="00AF6741"/>
    <w:rsid w:val="00B014B9"/>
    <w:rsid w:val="00B0259E"/>
    <w:rsid w:val="00B03843"/>
    <w:rsid w:val="00B039FB"/>
    <w:rsid w:val="00B03BAA"/>
    <w:rsid w:val="00B06464"/>
    <w:rsid w:val="00B07CBE"/>
    <w:rsid w:val="00B15B10"/>
    <w:rsid w:val="00B2045D"/>
    <w:rsid w:val="00B208CB"/>
    <w:rsid w:val="00B210A1"/>
    <w:rsid w:val="00B21F10"/>
    <w:rsid w:val="00B23E86"/>
    <w:rsid w:val="00B25944"/>
    <w:rsid w:val="00B30019"/>
    <w:rsid w:val="00B30679"/>
    <w:rsid w:val="00B30B70"/>
    <w:rsid w:val="00B32E9A"/>
    <w:rsid w:val="00B3564E"/>
    <w:rsid w:val="00B36585"/>
    <w:rsid w:val="00B37C5D"/>
    <w:rsid w:val="00B4094C"/>
    <w:rsid w:val="00B44F76"/>
    <w:rsid w:val="00B45E2D"/>
    <w:rsid w:val="00B4615A"/>
    <w:rsid w:val="00B474A4"/>
    <w:rsid w:val="00B54944"/>
    <w:rsid w:val="00B57F2B"/>
    <w:rsid w:val="00B60F55"/>
    <w:rsid w:val="00B61110"/>
    <w:rsid w:val="00B612D4"/>
    <w:rsid w:val="00B6193D"/>
    <w:rsid w:val="00B6469F"/>
    <w:rsid w:val="00B66545"/>
    <w:rsid w:val="00B66E4A"/>
    <w:rsid w:val="00B674F9"/>
    <w:rsid w:val="00B7054E"/>
    <w:rsid w:val="00B7297F"/>
    <w:rsid w:val="00B76171"/>
    <w:rsid w:val="00B76677"/>
    <w:rsid w:val="00B80C08"/>
    <w:rsid w:val="00B82815"/>
    <w:rsid w:val="00B8475A"/>
    <w:rsid w:val="00B8583F"/>
    <w:rsid w:val="00B86876"/>
    <w:rsid w:val="00B87861"/>
    <w:rsid w:val="00B87E39"/>
    <w:rsid w:val="00B91CEB"/>
    <w:rsid w:val="00B95518"/>
    <w:rsid w:val="00B9675D"/>
    <w:rsid w:val="00BA5C8E"/>
    <w:rsid w:val="00BA6EA4"/>
    <w:rsid w:val="00BB2C26"/>
    <w:rsid w:val="00BB5435"/>
    <w:rsid w:val="00BB5BC1"/>
    <w:rsid w:val="00BC0A95"/>
    <w:rsid w:val="00BC296E"/>
    <w:rsid w:val="00BC3B76"/>
    <w:rsid w:val="00BD284B"/>
    <w:rsid w:val="00BD2CE0"/>
    <w:rsid w:val="00BD3CDC"/>
    <w:rsid w:val="00BD6EC9"/>
    <w:rsid w:val="00BE03AF"/>
    <w:rsid w:val="00BE1BC7"/>
    <w:rsid w:val="00BE1F75"/>
    <w:rsid w:val="00BF0F88"/>
    <w:rsid w:val="00BF3558"/>
    <w:rsid w:val="00BF41C4"/>
    <w:rsid w:val="00BF7B01"/>
    <w:rsid w:val="00C00415"/>
    <w:rsid w:val="00C02548"/>
    <w:rsid w:val="00C0635E"/>
    <w:rsid w:val="00C07742"/>
    <w:rsid w:val="00C1114D"/>
    <w:rsid w:val="00C1242E"/>
    <w:rsid w:val="00C16FF7"/>
    <w:rsid w:val="00C20C6D"/>
    <w:rsid w:val="00C20EAB"/>
    <w:rsid w:val="00C2316D"/>
    <w:rsid w:val="00C318AC"/>
    <w:rsid w:val="00C31B1E"/>
    <w:rsid w:val="00C3247D"/>
    <w:rsid w:val="00C32F39"/>
    <w:rsid w:val="00C33D39"/>
    <w:rsid w:val="00C33DC7"/>
    <w:rsid w:val="00C36B64"/>
    <w:rsid w:val="00C40971"/>
    <w:rsid w:val="00C42974"/>
    <w:rsid w:val="00C429D5"/>
    <w:rsid w:val="00C43C4F"/>
    <w:rsid w:val="00C440DA"/>
    <w:rsid w:val="00C47C2E"/>
    <w:rsid w:val="00C52006"/>
    <w:rsid w:val="00C54B4E"/>
    <w:rsid w:val="00C605F5"/>
    <w:rsid w:val="00C61EAE"/>
    <w:rsid w:val="00C627B8"/>
    <w:rsid w:val="00C64CBE"/>
    <w:rsid w:val="00C66D38"/>
    <w:rsid w:val="00C707BE"/>
    <w:rsid w:val="00C744D4"/>
    <w:rsid w:val="00C77D6D"/>
    <w:rsid w:val="00C8335E"/>
    <w:rsid w:val="00C85759"/>
    <w:rsid w:val="00C860FA"/>
    <w:rsid w:val="00CA0C97"/>
    <w:rsid w:val="00CA0CE0"/>
    <w:rsid w:val="00CA133C"/>
    <w:rsid w:val="00CA1DF6"/>
    <w:rsid w:val="00CA365F"/>
    <w:rsid w:val="00CA444B"/>
    <w:rsid w:val="00CA582C"/>
    <w:rsid w:val="00CA69E1"/>
    <w:rsid w:val="00CB189A"/>
    <w:rsid w:val="00CB343D"/>
    <w:rsid w:val="00CB364D"/>
    <w:rsid w:val="00CC3BC7"/>
    <w:rsid w:val="00CD59A5"/>
    <w:rsid w:val="00CE231B"/>
    <w:rsid w:val="00CE54B9"/>
    <w:rsid w:val="00D04EDA"/>
    <w:rsid w:val="00D07749"/>
    <w:rsid w:val="00D10A92"/>
    <w:rsid w:val="00D12C94"/>
    <w:rsid w:val="00D14B1C"/>
    <w:rsid w:val="00D170ED"/>
    <w:rsid w:val="00D23094"/>
    <w:rsid w:val="00D238FC"/>
    <w:rsid w:val="00D23FC0"/>
    <w:rsid w:val="00D257DA"/>
    <w:rsid w:val="00D263D3"/>
    <w:rsid w:val="00D263FE"/>
    <w:rsid w:val="00D321EF"/>
    <w:rsid w:val="00D341FB"/>
    <w:rsid w:val="00D3643E"/>
    <w:rsid w:val="00D377F9"/>
    <w:rsid w:val="00D44302"/>
    <w:rsid w:val="00D4710C"/>
    <w:rsid w:val="00D47696"/>
    <w:rsid w:val="00D47A32"/>
    <w:rsid w:val="00D57484"/>
    <w:rsid w:val="00D60D5B"/>
    <w:rsid w:val="00D61637"/>
    <w:rsid w:val="00D6412A"/>
    <w:rsid w:val="00D65AD8"/>
    <w:rsid w:val="00D662CF"/>
    <w:rsid w:val="00D6641B"/>
    <w:rsid w:val="00D72A7D"/>
    <w:rsid w:val="00D74BBE"/>
    <w:rsid w:val="00D75EB5"/>
    <w:rsid w:val="00D778A8"/>
    <w:rsid w:val="00D80DC6"/>
    <w:rsid w:val="00D81379"/>
    <w:rsid w:val="00D93B44"/>
    <w:rsid w:val="00DA33A0"/>
    <w:rsid w:val="00DB554C"/>
    <w:rsid w:val="00DB697E"/>
    <w:rsid w:val="00DC1BFC"/>
    <w:rsid w:val="00DC1C33"/>
    <w:rsid w:val="00DC4B48"/>
    <w:rsid w:val="00DD2043"/>
    <w:rsid w:val="00DD24C8"/>
    <w:rsid w:val="00DD6636"/>
    <w:rsid w:val="00DD6836"/>
    <w:rsid w:val="00DD79D5"/>
    <w:rsid w:val="00DD7E44"/>
    <w:rsid w:val="00DE0346"/>
    <w:rsid w:val="00DE04BD"/>
    <w:rsid w:val="00DE05E7"/>
    <w:rsid w:val="00DE20B2"/>
    <w:rsid w:val="00DE5D9D"/>
    <w:rsid w:val="00DE7568"/>
    <w:rsid w:val="00DE75FD"/>
    <w:rsid w:val="00DF16F1"/>
    <w:rsid w:val="00DF3D53"/>
    <w:rsid w:val="00DF6ADD"/>
    <w:rsid w:val="00DF7011"/>
    <w:rsid w:val="00E0034B"/>
    <w:rsid w:val="00E0104E"/>
    <w:rsid w:val="00E01A14"/>
    <w:rsid w:val="00E02E2D"/>
    <w:rsid w:val="00E059FE"/>
    <w:rsid w:val="00E06E10"/>
    <w:rsid w:val="00E10459"/>
    <w:rsid w:val="00E1142D"/>
    <w:rsid w:val="00E1185B"/>
    <w:rsid w:val="00E12124"/>
    <w:rsid w:val="00E12A31"/>
    <w:rsid w:val="00E12C9D"/>
    <w:rsid w:val="00E2131A"/>
    <w:rsid w:val="00E235FF"/>
    <w:rsid w:val="00E356CA"/>
    <w:rsid w:val="00E35BA1"/>
    <w:rsid w:val="00E367CB"/>
    <w:rsid w:val="00E36CA2"/>
    <w:rsid w:val="00E37F8E"/>
    <w:rsid w:val="00E41695"/>
    <w:rsid w:val="00E54BA2"/>
    <w:rsid w:val="00E63494"/>
    <w:rsid w:val="00E65F5F"/>
    <w:rsid w:val="00E6662B"/>
    <w:rsid w:val="00E66A88"/>
    <w:rsid w:val="00E70B2D"/>
    <w:rsid w:val="00E70D8C"/>
    <w:rsid w:val="00E71222"/>
    <w:rsid w:val="00E87BF7"/>
    <w:rsid w:val="00E87E8C"/>
    <w:rsid w:val="00E92534"/>
    <w:rsid w:val="00E94427"/>
    <w:rsid w:val="00E94A94"/>
    <w:rsid w:val="00E9511A"/>
    <w:rsid w:val="00EA0E9C"/>
    <w:rsid w:val="00EA4193"/>
    <w:rsid w:val="00EA43D7"/>
    <w:rsid w:val="00EA5196"/>
    <w:rsid w:val="00EA5867"/>
    <w:rsid w:val="00EA725F"/>
    <w:rsid w:val="00EA7BE6"/>
    <w:rsid w:val="00EB0CC1"/>
    <w:rsid w:val="00EB18DF"/>
    <w:rsid w:val="00EB1AEE"/>
    <w:rsid w:val="00EB282D"/>
    <w:rsid w:val="00EB359A"/>
    <w:rsid w:val="00EB36DE"/>
    <w:rsid w:val="00EB775E"/>
    <w:rsid w:val="00EC0FDD"/>
    <w:rsid w:val="00EC3318"/>
    <w:rsid w:val="00EC3C71"/>
    <w:rsid w:val="00ED2293"/>
    <w:rsid w:val="00ED2803"/>
    <w:rsid w:val="00ED3741"/>
    <w:rsid w:val="00EE2881"/>
    <w:rsid w:val="00EE294C"/>
    <w:rsid w:val="00EF583F"/>
    <w:rsid w:val="00EF6F03"/>
    <w:rsid w:val="00EF74D8"/>
    <w:rsid w:val="00F0204E"/>
    <w:rsid w:val="00F0350F"/>
    <w:rsid w:val="00F0354C"/>
    <w:rsid w:val="00F05CD3"/>
    <w:rsid w:val="00F06DC0"/>
    <w:rsid w:val="00F07CCB"/>
    <w:rsid w:val="00F11607"/>
    <w:rsid w:val="00F1248F"/>
    <w:rsid w:val="00F12714"/>
    <w:rsid w:val="00F12903"/>
    <w:rsid w:val="00F16322"/>
    <w:rsid w:val="00F16951"/>
    <w:rsid w:val="00F20607"/>
    <w:rsid w:val="00F20F29"/>
    <w:rsid w:val="00F250A6"/>
    <w:rsid w:val="00F25BB5"/>
    <w:rsid w:val="00F26688"/>
    <w:rsid w:val="00F40168"/>
    <w:rsid w:val="00F421E2"/>
    <w:rsid w:val="00F42605"/>
    <w:rsid w:val="00F42FC8"/>
    <w:rsid w:val="00F503D4"/>
    <w:rsid w:val="00F506C0"/>
    <w:rsid w:val="00F523D5"/>
    <w:rsid w:val="00F52AB3"/>
    <w:rsid w:val="00F545E3"/>
    <w:rsid w:val="00F56356"/>
    <w:rsid w:val="00F602A2"/>
    <w:rsid w:val="00F64B8A"/>
    <w:rsid w:val="00F668AF"/>
    <w:rsid w:val="00F73211"/>
    <w:rsid w:val="00F73886"/>
    <w:rsid w:val="00F775B8"/>
    <w:rsid w:val="00F77767"/>
    <w:rsid w:val="00F77C7F"/>
    <w:rsid w:val="00F830A9"/>
    <w:rsid w:val="00F84AB4"/>
    <w:rsid w:val="00F86FA4"/>
    <w:rsid w:val="00F87798"/>
    <w:rsid w:val="00F9112E"/>
    <w:rsid w:val="00F926AB"/>
    <w:rsid w:val="00F937B7"/>
    <w:rsid w:val="00F965FC"/>
    <w:rsid w:val="00FA4BA7"/>
    <w:rsid w:val="00FB068A"/>
    <w:rsid w:val="00FB3CBC"/>
    <w:rsid w:val="00FC042F"/>
    <w:rsid w:val="00FC7C49"/>
    <w:rsid w:val="00FD0269"/>
    <w:rsid w:val="00FD2397"/>
    <w:rsid w:val="00FD29A8"/>
    <w:rsid w:val="00FD4538"/>
    <w:rsid w:val="00FD6235"/>
    <w:rsid w:val="00FD6EFE"/>
    <w:rsid w:val="00FE1595"/>
    <w:rsid w:val="00FE18FA"/>
    <w:rsid w:val="00FE1AE8"/>
    <w:rsid w:val="00FE313C"/>
    <w:rsid w:val="00FF17A1"/>
    <w:rsid w:val="00FF22F4"/>
    <w:rsid w:val="00FF2FD6"/>
    <w:rsid w:val="00FF3188"/>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 w:type="paragraph" w:styleId="Revision">
    <w:name w:val="Revision"/>
    <w:hidden/>
    <w:uiPriority w:val="99"/>
    <w:semiHidden/>
    <w:rsid w:val="008A0B48"/>
    <w:pPr>
      <w:spacing w:after="0" w:line="240" w:lineRule="auto"/>
    </w:pPr>
    <w:rPr>
      <w:rFonts w:ascii="Lato" w:eastAsia="Lato" w:hAnsi="Lato" w:cs="Lato"/>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90516762">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870804470">
      <w:bodyDiv w:val="1"/>
      <w:marLeft w:val="0"/>
      <w:marRight w:val="0"/>
      <w:marTop w:val="0"/>
      <w:marBottom w:val="0"/>
      <w:divBdr>
        <w:top w:val="none" w:sz="0" w:space="0" w:color="auto"/>
        <w:left w:val="none" w:sz="0" w:space="0" w:color="auto"/>
        <w:bottom w:val="none" w:sz="0" w:space="0" w:color="auto"/>
        <w:right w:val="none" w:sz="0" w:space="0" w:color="auto"/>
      </w:divBdr>
      <w:divsChild>
        <w:div w:id="927810819">
          <w:marLeft w:val="0"/>
          <w:marRight w:val="0"/>
          <w:marTop w:val="0"/>
          <w:marBottom w:val="0"/>
          <w:divBdr>
            <w:top w:val="none" w:sz="0" w:space="0" w:color="auto"/>
            <w:left w:val="none" w:sz="0" w:space="0" w:color="auto"/>
            <w:bottom w:val="none" w:sz="0" w:space="0" w:color="auto"/>
            <w:right w:val="none" w:sz="0" w:space="0" w:color="auto"/>
          </w:divBdr>
          <w:divsChild>
            <w:div w:id="1396930586">
              <w:marLeft w:val="0"/>
              <w:marRight w:val="0"/>
              <w:marTop w:val="0"/>
              <w:marBottom w:val="0"/>
              <w:divBdr>
                <w:top w:val="none" w:sz="0" w:space="0" w:color="auto"/>
                <w:left w:val="none" w:sz="0" w:space="0" w:color="auto"/>
                <w:bottom w:val="none" w:sz="0" w:space="0" w:color="auto"/>
                <w:right w:val="none" w:sz="0" w:space="0" w:color="auto"/>
              </w:divBdr>
            </w:div>
          </w:divsChild>
        </w:div>
        <w:div w:id="1022626786">
          <w:marLeft w:val="0"/>
          <w:marRight w:val="0"/>
          <w:marTop w:val="0"/>
          <w:marBottom w:val="0"/>
          <w:divBdr>
            <w:top w:val="none" w:sz="0" w:space="0" w:color="auto"/>
            <w:left w:val="none" w:sz="0" w:space="0" w:color="auto"/>
            <w:bottom w:val="none" w:sz="0" w:space="0" w:color="auto"/>
            <w:right w:val="none" w:sz="0" w:space="0" w:color="auto"/>
          </w:divBdr>
          <w:divsChild>
            <w:div w:id="844201367">
              <w:marLeft w:val="0"/>
              <w:marRight w:val="0"/>
              <w:marTop w:val="0"/>
              <w:marBottom w:val="0"/>
              <w:divBdr>
                <w:top w:val="none" w:sz="0" w:space="0" w:color="auto"/>
                <w:left w:val="none" w:sz="0" w:space="0" w:color="auto"/>
                <w:bottom w:val="none" w:sz="0" w:space="0" w:color="auto"/>
                <w:right w:val="none" w:sz="0" w:space="0" w:color="auto"/>
              </w:divBdr>
            </w:div>
          </w:divsChild>
        </w:div>
        <w:div w:id="326590388">
          <w:marLeft w:val="0"/>
          <w:marRight w:val="0"/>
          <w:marTop w:val="0"/>
          <w:marBottom w:val="0"/>
          <w:divBdr>
            <w:top w:val="none" w:sz="0" w:space="0" w:color="auto"/>
            <w:left w:val="none" w:sz="0" w:space="0" w:color="auto"/>
            <w:bottom w:val="none" w:sz="0" w:space="0" w:color="auto"/>
            <w:right w:val="none" w:sz="0" w:space="0" w:color="auto"/>
          </w:divBdr>
          <w:divsChild>
            <w:div w:id="1438479549">
              <w:marLeft w:val="0"/>
              <w:marRight w:val="0"/>
              <w:marTop w:val="0"/>
              <w:marBottom w:val="0"/>
              <w:divBdr>
                <w:top w:val="none" w:sz="0" w:space="0" w:color="auto"/>
                <w:left w:val="none" w:sz="0" w:space="0" w:color="auto"/>
                <w:bottom w:val="none" w:sz="0" w:space="0" w:color="auto"/>
                <w:right w:val="none" w:sz="0" w:space="0" w:color="auto"/>
              </w:divBdr>
            </w:div>
          </w:divsChild>
        </w:div>
        <w:div w:id="2095278979">
          <w:marLeft w:val="0"/>
          <w:marRight w:val="0"/>
          <w:marTop w:val="0"/>
          <w:marBottom w:val="0"/>
          <w:divBdr>
            <w:top w:val="none" w:sz="0" w:space="0" w:color="auto"/>
            <w:left w:val="none" w:sz="0" w:space="0" w:color="auto"/>
            <w:bottom w:val="none" w:sz="0" w:space="0" w:color="auto"/>
            <w:right w:val="none" w:sz="0" w:space="0" w:color="auto"/>
          </w:divBdr>
          <w:divsChild>
            <w:div w:id="481435413">
              <w:marLeft w:val="0"/>
              <w:marRight w:val="0"/>
              <w:marTop w:val="0"/>
              <w:marBottom w:val="0"/>
              <w:divBdr>
                <w:top w:val="none" w:sz="0" w:space="0" w:color="auto"/>
                <w:left w:val="none" w:sz="0" w:space="0" w:color="auto"/>
                <w:bottom w:val="none" w:sz="0" w:space="0" w:color="auto"/>
                <w:right w:val="none" w:sz="0" w:space="0" w:color="auto"/>
              </w:divBdr>
            </w:div>
          </w:divsChild>
        </w:div>
        <w:div w:id="483666140">
          <w:marLeft w:val="0"/>
          <w:marRight w:val="0"/>
          <w:marTop w:val="0"/>
          <w:marBottom w:val="0"/>
          <w:divBdr>
            <w:top w:val="none" w:sz="0" w:space="0" w:color="auto"/>
            <w:left w:val="none" w:sz="0" w:space="0" w:color="auto"/>
            <w:bottom w:val="none" w:sz="0" w:space="0" w:color="auto"/>
            <w:right w:val="none" w:sz="0" w:space="0" w:color="auto"/>
          </w:divBdr>
          <w:divsChild>
            <w:div w:id="859126889">
              <w:marLeft w:val="0"/>
              <w:marRight w:val="0"/>
              <w:marTop w:val="0"/>
              <w:marBottom w:val="0"/>
              <w:divBdr>
                <w:top w:val="none" w:sz="0" w:space="0" w:color="auto"/>
                <w:left w:val="none" w:sz="0" w:space="0" w:color="auto"/>
                <w:bottom w:val="none" w:sz="0" w:space="0" w:color="auto"/>
                <w:right w:val="none" w:sz="0" w:space="0" w:color="auto"/>
              </w:divBdr>
            </w:div>
          </w:divsChild>
        </w:div>
        <w:div w:id="722950680">
          <w:marLeft w:val="0"/>
          <w:marRight w:val="0"/>
          <w:marTop w:val="0"/>
          <w:marBottom w:val="0"/>
          <w:divBdr>
            <w:top w:val="none" w:sz="0" w:space="0" w:color="auto"/>
            <w:left w:val="none" w:sz="0" w:space="0" w:color="auto"/>
            <w:bottom w:val="none" w:sz="0" w:space="0" w:color="auto"/>
            <w:right w:val="none" w:sz="0" w:space="0" w:color="auto"/>
          </w:divBdr>
          <w:divsChild>
            <w:div w:id="333342748">
              <w:marLeft w:val="0"/>
              <w:marRight w:val="0"/>
              <w:marTop w:val="0"/>
              <w:marBottom w:val="0"/>
              <w:divBdr>
                <w:top w:val="none" w:sz="0" w:space="0" w:color="auto"/>
                <w:left w:val="none" w:sz="0" w:space="0" w:color="auto"/>
                <w:bottom w:val="none" w:sz="0" w:space="0" w:color="auto"/>
                <w:right w:val="none" w:sz="0" w:space="0" w:color="auto"/>
              </w:divBdr>
            </w:div>
          </w:divsChild>
        </w:div>
        <w:div w:id="2085487597">
          <w:marLeft w:val="0"/>
          <w:marRight w:val="0"/>
          <w:marTop w:val="0"/>
          <w:marBottom w:val="0"/>
          <w:divBdr>
            <w:top w:val="none" w:sz="0" w:space="0" w:color="auto"/>
            <w:left w:val="none" w:sz="0" w:space="0" w:color="auto"/>
            <w:bottom w:val="none" w:sz="0" w:space="0" w:color="auto"/>
            <w:right w:val="none" w:sz="0" w:space="0" w:color="auto"/>
          </w:divBdr>
          <w:divsChild>
            <w:div w:id="1746369645">
              <w:marLeft w:val="0"/>
              <w:marRight w:val="0"/>
              <w:marTop w:val="0"/>
              <w:marBottom w:val="0"/>
              <w:divBdr>
                <w:top w:val="none" w:sz="0" w:space="0" w:color="auto"/>
                <w:left w:val="none" w:sz="0" w:space="0" w:color="auto"/>
                <w:bottom w:val="none" w:sz="0" w:space="0" w:color="auto"/>
                <w:right w:val="none" w:sz="0" w:space="0" w:color="auto"/>
              </w:divBdr>
            </w:div>
          </w:divsChild>
        </w:div>
        <w:div w:id="581375226">
          <w:marLeft w:val="0"/>
          <w:marRight w:val="0"/>
          <w:marTop w:val="0"/>
          <w:marBottom w:val="0"/>
          <w:divBdr>
            <w:top w:val="none" w:sz="0" w:space="0" w:color="auto"/>
            <w:left w:val="none" w:sz="0" w:space="0" w:color="auto"/>
            <w:bottom w:val="none" w:sz="0" w:space="0" w:color="auto"/>
            <w:right w:val="none" w:sz="0" w:space="0" w:color="auto"/>
          </w:divBdr>
          <w:divsChild>
            <w:div w:id="665322747">
              <w:marLeft w:val="0"/>
              <w:marRight w:val="0"/>
              <w:marTop w:val="0"/>
              <w:marBottom w:val="0"/>
              <w:divBdr>
                <w:top w:val="none" w:sz="0" w:space="0" w:color="auto"/>
                <w:left w:val="none" w:sz="0" w:space="0" w:color="auto"/>
                <w:bottom w:val="none" w:sz="0" w:space="0" w:color="auto"/>
                <w:right w:val="none" w:sz="0" w:space="0" w:color="auto"/>
              </w:divBdr>
            </w:div>
          </w:divsChild>
        </w:div>
        <w:div w:id="1745761432">
          <w:marLeft w:val="0"/>
          <w:marRight w:val="0"/>
          <w:marTop w:val="0"/>
          <w:marBottom w:val="0"/>
          <w:divBdr>
            <w:top w:val="none" w:sz="0" w:space="0" w:color="auto"/>
            <w:left w:val="none" w:sz="0" w:space="0" w:color="auto"/>
            <w:bottom w:val="none" w:sz="0" w:space="0" w:color="auto"/>
            <w:right w:val="none" w:sz="0" w:space="0" w:color="auto"/>
          </w:divBdr>
          <w:divsChild>
            <w:div w:id="1178734522">
              <w:marLeft w:val="0"/>
              <w:marRight w:val="0"/>
              <w:marTop w:val="0"/>
              <w:marBottom w:val="0"/>
              <w:divBdr>
                <w:top w:val="none" w:sz="0" w:space="0" w:color="auto"/>
                <w:left w:val="none" w:sz="0" w:space="0" w:color="auto"/>
                <w:bottom w:val="none" w:sz="0" w:space="0" w:color="auto"/>
                <w:right w:val="none" w:sz="0" w:space="0" w:color="auto"/>
              </w:divBdr>
            </w:div>
          </w:divsChild>
        </w:div>
        <w:div w:id="1019503395">
          <w:marLeft w:val="0"/>
          <w:marRight w:val="0"/>
          <w:marTop w:val="0"/>
          <w:marBottom w:val="0"/>
          <w:divBdr>
            <w:top w:val="none" w:sz="0" w:space="0" w:color="auto"/>
            <w:left w:val="none" w:sz="0" w:space="0" w:color="auto"/>
            <w:bottom w:val="none" w:sz="0" w:space="0" w:color="auto"/>
            <w:right w:val="none" w:sz="0" w:space="0" w:color="auto"/>
          </w:divBdr>
          <w:divsChild>
            <w:div w:id="1414476044">
              <w:marLeft w:val="0"/>
              <w:marRight w:val="0"/>
              <w:marTop w:val="0"/>
              <w:marBottom w:val="0"/>
              <w:divBdr>
                <w:top w:val="none" w:sz="0" w:space="0" w:color="auto"/>
                <w:left w:val="none" w:sz="0" w:space="0" w:color="auto"/>
                <w:bottom w:val="none" w:sz="0" w:space="0" w:color="auto"/>
                <w:right w:val="none" w:sz="0" w:space="0" w:color="auto"/>
              </w:divBdr>
            </w:div>
          </w:divsChild>
        </w:div>
        <w:div w:id="1547599329">
          <w:marLeft w:val="0"/>
          <w:marRight w:val="0"/>
          <w:marTop w:val="0"/>
          <w:marBottom w:val="0"/>
          <w:divBdr>
            <w:top w:val="none" w:sz="0" w:space="0" w:color="auto"/>
            <w:left w:val="none" w:sz="0" w:space="0" w:color="auto"/>
            <w:bottom w:val="none" w:sz="0" w:space="0" w:color="auto"/>
            <w:right w:val="none" w:sz="0" w:space="0" w:color="auto"/>
          </w:divBdr>
          <w:divsChild>
            <w:div w:id="1779329424">
              <w:marLeft w:val="0"/>
              <w:marRight w:val="0"/>
              <w:marTop w:val="0"/>
              <w:marBottom w:val="0"/>
              <w:divBdr>
                <w:top w:val="none" w:sz="0" w:space="0" w:color="auto"/>
                <w:left w:val="none" w:sz="0" w:space="0" w:color="auto"/>
                <w:bottom w:val="none" w:sz="0" w:space="0" w:color="auto"/>
                <w:right w:val="none" w:sz="0" w:space="0" w:color="auto"/>
              </w:divBdr>
            </w:div>
          </w:divsChild>
        </w:div>
        <w:div w:id="1470827840">
          <w:marLeft w:val="0"/>
          <w:marRight w:val="0"/>
          <w:marTop w:val="0"/>
          <w:marBottom w:val="0"/>
          <w:divBdr>
            <w:top w:val="none" w:sz="0" w:space="0" w:color="auto"/>
            <w:left w:val="none" w:sz="0" w:space="0" w:color="auto"/>
            <w:bottom w:val="none" w:sz="0" w:space="0" w:color="auto"/>
            <w:right w:val="none" w:sz="0" w:space="0" w:color="auto"/>
          </w:divBdr>
          <w:divsChild>
            <w:div w:id="1026903958">
              <w:marLeft w:val="0"/>
              <w:marRight w:val="0"/>
              <w:marTop w:val="0"/>
              <w:marBottom w:val="0"/>
              <w:divBdr>
                <w:top w:val="none" w:sz="0" w:space="0" w:color="auto"/>
                <w:left w:val="none" w:sz="0" w:space="0" w:color="auto"/>
                <w:bottom w:val="none" w:sz="0" w:space="0" w:color="auto"/>
                <w:right w:val="none" w:sz="0" w:space="0" w:color="auto"/>
              </w:divBdr>
            </w:div>
          </w:divsChild>
        </w:div>
        <w:div w:id="280109507">
          <w:marLeft w:val="0"/>
          <w:marRight w:val="0"/>
          <w:marTop w:val="0"/>
          <w:marBottom w:val="0"/>
          <w:divBdr>
            <w:top w:val="none" w:sz="0" w:space="0" w:color="auto"/>
            <w:left w:val="none" w:sz="0" w:space="0" w:color="auto"/>
            <w:bottom w:val="none" w:sz="0" w:space="0" w:color="auto"/>
            <w:right w:val="none" w:sz="0" w:space="0" w:color="auto"/>
          </w:divBdr>
          <w:divsChild>
            <w:div w:id="1610968609">
              <w:marLeft w:val="0"/>
              <w:marRight w:val="0"/>
              <w:marTop w:val="0"/>
              <w:marBottom w:val="0"/>
              <w:divBdr>
                <w:top w:val="none" w:sz="0" w:space="0" w:color="auto"/>
                <w:left w:val="none" w:sz="0" w:space="0" w:color="auto"/>
                <w:bottom w:val="none" w:sz="0" w:space="0" w:color="auto"/>
                <w:right w:val="none" w:sz="0" w:space="0" w:color="auto"/>
              </w:divBdr>
            </w:div>
          </w:divsChild>
        </w:div>
        <w:div w:id="2141024182">
          <w:marLeft w:val="0"/>
          <w:marRight w:val="0"/>
          <w:marTop w:val="0"/>
          <w:marBottom w:val="0"/>
          <w:divBdr>
            <w:top w:val="none" w:sz="0" w:space="0" w:color="auto"/>
            <w:left w:val="none" w:sz="0" w:space="0" w:color="auto"/>
            <w:bottom w:val="none" w:sz="0" w:space="0" w:color="auto"/>
            <w:right w:val="none" w:sz="0" w:space="0" w:color="auto"/>
          </w:divBdr>
          <w:divsChild>
            <w:div w:id="1490170253">
              <w:marLeft w:val="0"/>
              <w:marRight w:val="0"/>
              <w:marTop w:val="0"/>
              <w:marBottom w:val="0"/>
              <w:divBdr>
                <w:top w:val="none" w:sz="0" w:space="0" w:color="auto"/>
                <w:left w:val="none" w:sz="0" w:space="0" w:color="auto"/>
                <w:bottom w:val="none" w:sz="0" w:space="0" w:color="auto"/>
                <w:right w:val="none" w:sz="0" w:space="0" w:color="auto"/>
              </w:divBdr>
            </w:div>
          </w:divsChild>
        </w:div>
        <w:div w:id="594092697">
          <w:marLeft w:val="0"/>
          <w:marRight w:val="0"/>
          <w:marTop w:val="0"/>
          <w:marBottom w:val="0"/>
          <w:divBdr>
            <w:top w:val="none" w:sz="0" w:space="0" w:color="auto"/>
            <w:left w:val="none" w:sz="0" w:space="0" w:color="auto"/>
            <w:bottom w:val="none" w:sz="0" w:space="0" w:color="auto"/>
            <w:right w:val="none" w:sz="0" w:space="0" w:color="auto"/>
          </w:divBdr>
          <w:divsChild>
            <w:div w:id="1168984423">
              <w:marLeft w:val="0"/>
              <w:marRight w:val="0"/>
              <w:marTop w:val="0"/>
              <w:marBottom w:val="0"/>
              <w:divBdr>
                <w:top w:val="none" w:sz="0" w:space="0" w:color="auto"/>
                <w:left w:val="none" w:sz="0" w:space="0" w:color="auto"/>
                <w:bottom w:val="none" w:sz="0" w:space="0" w:color="auto"/>
                <w:right w:val="none" w:sz="0" w:space="0" w:color="auto"/>
              </w:divBdr>
            </w:div>
          </w:divsChild>
        </w:div>
        <w:div w:id="813647696">
          <w:marLeft w:val="0"/>
          <w:marRight w:val="0"/>
          <w:marTop w:val="0"/>
          <w:marBottom w:val="0"/>
          <w:divBdr>
            <w:top w:val="none" w:sz="0" w:space="0" w:color="auto"/>
            <w:left w:val="none" w:sz="0" w:space="0" w:color="auto"/>
            <w:bottom w:val="none" w:sz="0" w:space="0" w:color="auto"/>
            <w:right w:val="none" w:sz="0" w:space="0" w:color="auto"/>
          </w:divBdr>
          <w:divsChild>
            <w:div w:id="1406292862">
              <w:marLeft w:val="0"/>
              <w:marRight w:val="0"/>
              <w:marTop w:val="0"/>
              <w:marBottom w:val="0"/>
              <w:divBdr>
                <w:top w:val="none" w:sz="0" w:space="0" w:color="auto"/>
                <w:left w:val="none" w:sz="0" w:space="0" w:color="auto"/>
                <w:bottom w:val="none" w:sz="0" w:space="0" w:color="auto"/>
                <w:right w:val="none" w:sz="0" w:space="0" w:color="auto"/>
              </w:divBdr>
            </w:div>
          </w:divsChild>
        </w:div>
        <w:div w:id="1182931561">
          <w:marLeft w:val="0"/>
          <w:marRight w:val="0"/>
          <w:marTop w:val="0"/>
          <w:marBottom w:val="0"/>
          <w:divBdr>
            <w:top w:val="none" w:sz="0" w:space="0" w:color="auto"/>
            <w:left w:val="none" w:sz="0" w:space="0" w:color="auto"/>
            <w:bottom w:val="none" w:sz="0" w:space="0" w:color="auto"/>
            <w:right w:val="none" w:sz="0" w:space="0" w:color="auto"/>
          </w:divBdr>
          <w:divsChild>
            <w:div w:id="1510871016">
              <w:marLeft w:val="0"/>
              <w:marRight w:val="0"/>
              <w:marTop w:val="0"/>
              <w:marBottom w:val="0"/>
              <w:divBdr>
                <w:top w:val="none" w:sz="0" w:space="0" w:color="auto"/>
                <w:left w:val="none" w:sz="0" w:space="0" w:color="auto"/>
                <w:bottom w:val="none" w:sz="0" w:space="0" w:color="auto"/>
                <w:right w:val="none" w:sz="0" w:space="0" w:color="auto"/>
              </w:divBdr>
            </w:div>
          </w:divsChild>
        </w:div>
        <w:div w:id="1382093112">
          <w:marLeft w:val="0"/>
          <w:marRight w:val="0"/>
          <w:marTop w:val="0"/>
          <w:marBottom w:val="0"/>
          <w:divBdr>
            <w:top w:val="none" w:sz="0" w:space="0" w:color="auto"/>
            <w:left w:val="none" w:sz="0" w:space="0" w:color="auto"/>
            <w:bottom w:val="none" w:sz="0" w:space="0" w:color="auto"/>
            <w:right w:val="none" w:sz="0" w:space="0" w:color="auto"/>
          </w:divBdr>
          <w:divsChild>
            <w:div w:id="796795942">
              <w:marLeft w:val="0"/>
              <w:marRight w:val="0"/>
              <w:marTop w:val="0"/>
              <w:marBottom w:val="0"/>
              <w:divBdr>
                <w:top w:val="none" w:sz="0" w:space="0" w:color="auto"/>
                <w:left w:val="none" w:sz="0" w:space="0" w:color="auto"/>
                <w:bottom w:val="none" w:sz="0" w:space="0" w:color="auto"/>
                <w:right w:val="none" w:sz="0" w:space="0" w:color="auto"/>
              </w:divBdr>
            </w:div>
          </w:divsChild>
        </w:div>
        <w:div w:id="340553285">
          <w:marLeft w:val="0"/>
          <w:marRight w:val="0"/>
          <w:marTop w:val="0"/>
          <w:marBottom w:val="0"/>
          <w:divBdr>
            <w:top w:val="none" w:sz="0" w:space="0" w:color="auto"/>
            <w:left w:val="none" w:sz="0" w:space="0" w:color="auto"/>
            <w:bottom w:val="none" w:sz="0" w:space="0" w:color="auto"/>
            <w:right w:val="none" w:sz="0" w:space="0" w:color="auto"/>
          </w:divBdr>
          <w:divsChild>
            <w:div w:id="233205131">
              <w:marLeft w:val="0"/>
              <w:marRight w:val="0"/>
              <w:marTop w:val="0"/>
              <w:marBottom w:val="0"/>
              <w:divBdr>
                <w:top w:val="none" w:sz="0" w:space="0" w:color="auto"/>
                <w:left w:val="none" w:sz="0" w:space="0" w:color="auto"/>
                <w:bottom w:val="none" w:sz="0" w:space="0" w:color="auto"/>
                <w:right w:val="none" w:sz="0" w:space="0" w:color="auto"/>
              </w:divBdr>
            </w:div>
          </w:divsChild>
        </w:div>
        <w:div w:id="1550067248">
          <w:marLeft w:val="0"/>
          <w:marRight w:val="0"/>
          <w:marTop w:val="0"/>
          <w:marBottom w:val="0"/>
          <w:divBdr>
            <w:top w:val="none" w:sz="0" w:space="0" w:color="auto"/>
            <w:left w:val="none" w:sz="0" w:space="0" w:color="auto"/>
            <w:bottom w:val="none" w:sz="0" w:space="0" w:color="auto"/>
            <w:right w:val="none" w:sz="0" w:space="0" w:color="auto"/>
          </w:divBdr>
          <w:divsChild>
            <w:div w:id="1735472047">
              <w:marLeft w:val="0"/>
              <w:marRight w:val="0"/>
              <w:marTop w:val="0"/>
              <w:marBottom w:val="0"/>
              <w:divBdr>
                <w:top w:val="none" w:sz="0" w:space="0" w:color="auto"/>
                <w:left w:val="none" w:sz="0" w:space="0" w:color="auto"/>
                <w:bottom w:val="none" w:sz="0" w:space="0" w:color="auto"/>
                <w:right w:val="none" w:sz="0" w:space="0" w:color="auto"/>
              </w:divBdr>
            </w:div>
          </w:divsChild>
        </w:div>
        <w:div w:id="12582919">
          <w:marLeft w:val="0"/>
          <w:marRight w:val="0"/>
          <w:marTop w:val="0"/>
          <w:marBottom w:val="0"/>
          <w:divBdr>
            <w:top w:val="none" w:sz="0" w:space="0" w:color="auto"/>
            <w:left w:val="none" w:sz="0" w:space="0" w:color="auto"/>
            <w:bottom w:val="none" w:sz="0" w:space="0" w:color="auto"/>
            <w:right w:val="none" w:sz="0" w:space="0" w:color="auto"/>
          </w:divBdr>
          <w:divsChild>
            <w:div w:id="365062805">
              <w:marLeft w:val="0"/>
              <w:marRight w:val="0"/>
              <w:marTop w:val="0"/>
              <w:marBottom w:val="0"/>
              <w:divBdr>
                <w:top w:val="none" w:sz="0" w:space="0" w:color="auto"/>
                <w:left w:val="none" w:sz="0" w:space="0" w:color="auto"/>
                <w:bottom w:val="none" w:sz="0" w:space="0" w:color="auto"/>
                <w:right w:val="none" w:sz="0" w:space="0" w:color="auto"/>
              </w:divBdr>
            </w:div>
          </w:divsChild>
        </w:div>
        <w:div w:id="1987854891">
          <w:marLeft w:val="0"/>
          <w:marRight w:val="0"/>
          <w:marTop w:val="0"/>
          <w:marBottom w:val="0"/>
          <w:divBdr>
            <w:top w:val="none" w:sz="0" w:space="0" w:color="auto"/>
            <w:left w:val="none" w:sz="0" w:space="0" w:color="auto"/>
            <w:bottom w:val="none" w:sz="0" w:space="0" w:color="auto"/>
            <w:right w:val="none" w:sz="0" w:space="0" w:color="auto"/>
          </w:divBdr>
          <w:divsChild>
            <w:div w:id="30808896">
              <w:marLeft w:val="0"/>
              <w:marRight w:val="0"/>
              <w:marTop w:val="0"/>
              <w:marBottom w:val="0"/>
              <w:divBdr>
                <w:top w:val="none" w:sz="0" w:space="0" w:color="auto"/>
                <w:left w:val="none" w:sz="0" w:space="0" w:color="auto"/>
                <w:bottom w:val="none" w:sz="0" w:space="0" w:color="auto"/>
                <w:right w:val="none" w:sz="0" w:space="0" w:color="auto"/>
              </w:divBdr>
            </w:div>
          </w:divsChild>
        </w:div>
        <w:div w:id="49348718">
          <w:marLeft w:val="0"/>
          <w:marRight w:val="0"/>
          <w:marTop w:val="0"/>
          <w:marBottom w:val="0"/>
          <w:divBdr>
            <w:top w:val="none" w:sz="0" w:space="0" w:color="auto"/>
            <w:left w:val="none" w:sz="0" w:space="0" w:color="auto"/>
            <w:bottom w:val="none" w:sz="0" w:space="0" w:color="auto"/>
            <w:right w:val="none" w:sz="0" w:space="0" w:color="auto"/>
          </w:divBdr>
          <w:divsChild>
            <w:div w:id="252983093">
              <w:marLeft w:val="0"/>
              <w:marRight w:val="0"/>
              <w:marTop w:val="0"/>
              <w:marBottom w:val="0"/>
              <w:divBdr>
                <w:top w:val="none" w:sz="0" w:space="0" w:color="auto"/>
                <w:left w:val="none" w:sz="0" w:space="0" w:color="auto"/>
                <w:bottom w:val="none" w:sz="0" w:space="0" w:color="auto"/>
                <w:right w:val="none" w:sz="0" w:space="0" w:color="auto"/>
              </w:divBdr>
            </w:div>
          </w:divsChild>
        </w:div>
        <w:div w:id="155851396">
          <w:marLeft w:val="0"/>
          <w:marRight w:val="0"/>
          <w:marTop w:val="0"/>
          <w:marBottom w:val="0"/>
          <w:divBdr>
            <w:top w:val="none" w:sz="0" w:space="0" w:color="auto"/>
            <w:left w:val="none" w:sz="0" w:space="0" w:color="auto"/>
            <w:bottom w:val="none" w:sz="0" w:space="0" w:color="auto"/>
            <w:right w:val="none" w:sz="0" w:space="0" w:color="auto"/>
          </w:divBdr>
          <w:divsChild>
            <w:div w:id="2004166355">
              <w:marLeft w:val="0"/>
              <w:marRight w:val="0"/>
              <w:marTop w:val="0"/>
              <w:marBottom w:val="0"/>
              <w:divBdr>
                <w:top w:val="none" w:sz="0" w:space="0" w:color="auto"/>
                <w:left w:val="none" w:sz="0" w:space="0" w:color="auto"/>
                <w:bottom w:val="none" w:sz="0" w:space="0" w:color="auto"/>
                <w:right w:val="none" w:sz="0" w:space="0" w:color="auto"/>
              </w:divBdr>
            </w:div>
          </w:divsChild>
        </w:div>
        <w:div w:id="1225293803">
          <w:marLeft w:val="0"/>
          <w:marRight w:val="0"/>
          <w:marTop w:val="0"/>
          <w:marBottom w:val="0"/>
          <w:divBdr>
            <w:top w:val="none" w:sz="0" w:space="0" w:color="auto"/>
            <w:left w:val="none" w:sz="0" w:space="0" w:color="auto"/>
            <w:bottom w:val="none" w:sz="0" w:space="0" w:color="auto"/>
            <w:right w:val="none" w:sz="0" w:space="0" w:color="auto"/>
          </w:divBdr>
          <w:divsChild>
            <w:div w:id="1431195202">
              <w:marLeft w:val="0"/>
              <w:marRight w:val="0"/>
              <w:marTop w:val="0"/>
              <w:marBottom w:val="0"/>
              <w:divBdr>
                <w:top w:val="none" w:sz="0" w:space="0" w:color="auto"/>
                <w:left w:val="none" w:sz="0" w:space="0" w:color="auto"/>
                <w:bottom w:val="none" w:sz="0" w:space="0" w:color="auto"/>
                <w:right w:val="none" w:sz="0" w:space="0" w:color="auto"/>
              </w:divBdr>
            </w:div>
          </w:divsChild>
        </w:div>
        <w:div w:id="2025670604">
          <w:marLeft w:val="0"/>
          <w:marRight w:val="0"/>
          <w:marTop w:val="0"/>
          <w:marBottom w:val="0"/>
          <w:divBdr>
            <w:top w:val="none" w:sz="0" w:space="0" w:color="auto"/>
            <w:left w:val="none" w:sz="0" w:space="0" w:color="auto"/>
            <w:bottom w:val="none" w:sz="0" w:space="0" w:color="auto"/>
            <w:right w:val="none" w:sz="0" w:space="0" w:color="auto"/>
          </w:divBdr>
          <w:divsChild>
            <w:div w:id="61683575">
              <w:marLeft w:val="0"/>
              <w:marRight w:val="0"/>
              <w:marTop w:val="0"/>
              <w:marBottom w:val="0"/>
              <w:divBdr>
                <w:top w:val="none" w:sz="0" w:space="0" w:color="auto"/>
                <w:left w:val="none" w:sz="0" w:space="0" w:color="auto"/>
                <w:bottom w:val="none" w:sz="0" w:space="0" w:color="auto"/>
                <w:right w:val="none" w:sz="0" w:space="0" w:color="auto"/>
              </w:divBdr>
            </w:div>
          </w:divsChild>
        </w:div>
        <w:div w:id="514921580">
          <w:marLeft w:val="0"/>
          <w:marRight w:val="0"/>
          <w:marTop w:val="0"/>
          <w:marBottom w:val="0"/>
          <w:divBdr>
            <w:top w:val="none" w:sz="0" w:space="0" w:color="auto"/>
            <w:left w:val="none" w:sz="0" w:space="0" w:color="auto"/>
            <w:bottom w:val="none" w:sz="0" w:space="0" w:color="auto"/>
            <w:right w:val="none" w:sz="0" w:space="0" w:color="auto"/>
          </w:divBdr>
          <w:divsChild>
            <w:div w:id="1829781302">
              <w:marLeft w:val="0"/>
              <w:marRight w:val="0"/>
              <w:marTop w:val="0"/>
              <w:marBottom w:val="0"/>
              <w:divBdr>
                <w:top w:val="none" w:sz="0" w:space="0" w:color="auto"/>
                <w:left w:val="none" w:sz="0" w:space="0" w:color="auto"/>
                <w:bottom w:val="none" w:sz="0" w:space="0" w:color="auto"/>
                <w:right w:val="none" w:sz="0" w:space="0" w:color="auto"/>
              </w:divBdr>
            </w:div>
          </w:divsChild>
        </w:div>
        <w:div w:id="1295409235">
          <w:marLeft w:val="0"/>
          <w:marRight w:val="0"/>
          <w:marTop w:val="0"/>
          <w:marBottom w:val="0"/>
          <w:divBdr>
            <w:top w:val="none" w:sz="0" w:space="0" w:color="auto"/>
            <w:left w:val="none" w:sz="0" w:space="0" w:color="auto"/>
            <w:bottom w:val="none" w:sz="0" w:space="0" w:color="auto"/>
            <w:right w:val="none" w:sz="0" w:space="0" w:color="auto"/>
          </w:divBdr>
          <w:divsChild>
            <w:div w:id="2049644231">
              <w:marLeft w:val="0"/>
              <w:marRight w:val="0"/>
              <w:marTop w:val="0"/>
              <w:marBottom w:val="0"/>
              <w:divBdr>
                <w:top w:val="none" w:sz="0" w:space="0" w:color="auto"/>
                <w:left w:val="none" w:sz="0" w:space="0" w:color="auto"/>
                <w:bottom w:val="none" w:sz="0" w:space="0" w:color="auto"/>
                <w:right w:val="none" w:sz="0" w:space="0" w:color="auto"/>
              </w:divBdr>
            </w:div>
          </w:divsChild>
        </w:div>
        <w:div w:id="744182146">
          <w:marLeft w:val="0"/>
          <w:marRight w:val="0"/>
          <w:marTop w:val="0"/>
          <w:marBottom w:val="0"/>
          <w:divBdr>
            <w:top w:val="none" w:sz="0" w:space="0" w:color="auto"/>
            <w:left w:val="none" w:sz="0" w:space="0" w:color="auto"/>
            <w:bottom w:val="none" w:sz="0" w:space="0" w:color="auto"/>
            <w:right w:val="none" w:sz="0" w:space="0" w:color="auto"/>
          </w:divBdr>
          <w:divsChild>
            <w:div w:id="18942477">
              <w:marLeft w:val="0"/>
              <w:marRight w:val="0"/>
              <w:marTop w:val="0"/>
              <w:marBottom w:val="0"/>
              <w:divBdr>
                <w:top w:val="none" w:sz="0" w:space="0" w:color="auto"/>
                <w:left w:val="none" w:sz="0" w:space="0" w:color="auto"/>
                <w:bottom w:val="none" w:sz="0" w:space="0" w:color="auto"/>
                <w:right w:val="none" w:sz="0" w:space="0" w:color="auto"/>
              </w:divBdr>
            </w:div>
          </w:divsChild>
        </w:div>
        <w:div w:id="1673877530">
          <w:marLeft w:val="0"/>
          <w:marRight w:val="0"/>
          <w:marTop w:val="0"/>
          <w:marBottom w:val="0"/>
          <w:divBdr>
            <w:top w:val="none" w:sz="0" w:space="0" w:color="auto"/>
            <w:left w:val="none" w:sz="0" w:space="0" w:color="auto"/>
            <w:bottom w:val="none" w:sz="0" w:space="0" w:color="auto"/>
            <w:right w:val="none" w:sz="0" w:space="0" w:color="auto"/>
          </w:divBdr>
          <w:divsChild>
            <w:div w:id="280844754">
              <w:marLeft w:val="0"/>
              <w:marRight w:val="0"/>
              <w:marTop w:val="0"/>
              <w:marBottom w:val="0"/>
              <w:divBdr>
                <w:top w:val="none" w:sz="0" w:space="0" w:color="auto"/>
                <w:left w:val="none" w:sz="0" w:space="0" w:color="auto"/>
                <w:bottom w:val="none" w:sz="0" w:space="0" w:color="auto"/>
                <w:right w:val="none" w:sz="0" w:space="0" w:color="auto"/>
              </w:divBdr>
            </w:div>
          </w:divsChild>
        </w:div>
        <w:div w:id="904991346">
          <w:marLeft w:val="0"/>
          <w:marRight w:val="0"/>
          <w:marTop w:val="0"/>
          <w:marBottom w:val="0"/>
          <w:divBdr>
            <w:top w:val="none" w:sz="0" w:space="0" w:color="auto"/>
            <w:left w:val="none" w:sz="0" w:space="0" w:color="auto"/>
            <w:bottom w:val="none" w:sz="0" w:space="0" w:color="auto"/>
            <w:right w:val="none" w:sz="0" w:space="0" w:color="auto"/>
          </w:divBdr>
          <w:divsChild>
            <w:div w:id="116216138">
              <w:marLeft w:val="0"/>
              <w:marRight w:val="0"/>
              <w:marTop w:val="0"/>
              <w:marBottom w:val="0"/>
              <w:divBdr>
                <w:top w:val="none" w:sz="0" w:space="0" w:color="auto"/>
                <w:left w:val="none" w:sz="0" w:space="0" w:color="auto"/>
                <w:bottom w:val="none" w:sz="0" w:space="0" w:color="auto"/>
                <w:right w:val="none" w:sz="0" w:space="0" w:color="auto"/>
              </w:divBdr>
            </w:div>
          </w:divsChild>
        </w:div>
        <w:div w:id="1739862658">
          <w:marLeft w:val="0"/>
          <w:marRight w:val="0"/>
          <w:marTop w:val="0"/>
          <w:marBottom w:val="0"/>
          <w:divBdr>
            <w:top w:val="none" w:sz="0" w:space="0" w:color="auto"/>
            <w:left w:val="none" w:sz="0" w:space="0" w:color="auto"/>
            <w:bottom w:val="none" w:sz="0" w:space="0" w:color="auto"/>
            <w:right w:val="none" w:sz="0" w:space="0" w:color="auto"/>
          </w:divBdr>
          <w:divsChild>
            <w:div w:id="1066227220">
              <w:marLeft w:val="0"/>
              <w:marRight w:val="0"/>
              <w:marTop w:val="0"/>
              <w:marBottom w:val="0"/>
              <w:divBdr>
                <w:top w:val="none" w:sz="0" w:space="0" w:color="auto"/>
                <w:left w:val="none" w:sz="0" w:space="0" w:color="auto"/>
                <w:bottom w:val="none" w:sz="0" w:space="0" w:color="auto"/>
                <w:right w:val="none" w:sz="0" w:space="0" w:color="auto"/>
              </w:divBdr>
            </w:div>
          </w:divsChild>
        </w:div>
        <w:div w:id="1263492681">
          <w:marLeft w:val="0"/>
          <w:marRight w:val="0"/>
          <w:marTop w:val="0"/>
          <w:marBottom w:val="0"/>
          <w:divBdr>
            <w:top w:val="none" w:sz="0" w:space="0" w:color="auto"/>
            <w:left w:val="none" w:sz="0" w:space="0" w:color="auto"/>
            <w:bottom w:val="none" w:sz="0" w:space="0" w:color="auto"/>
            <w:right w:val="none" w:sz="0" w:space="0" w:color="auto"/>
          </w:divBdr>
          <w:divsChild>
            <w:div w:id="994603511">
              <w:marLeft w:val="0"/>
              <w:marRight w:val="0"/>
              <w:marTop w:val="0"/>
              <w:marBottom w:val="0"/>
              <w:divBdr>
                <w:top w:val="none" w:sz="0" w:space="0" w:color="auto"/>
                <w:left w:val="none" w:sz="0" w:space="0" w:color="auto"/>
                <w:bottom w:val="none" w:sz="0" w:space="0" w:color="auto"/>
                <w:right w:val="none" w:sz="0" w:space="0" w:color="auto"/>
              </w:divBdr>
            </w:div>
          </w:divsChild>
        </w:div>
        <w:div w:id="2050259078">
          <w:marLeft w:val="0"/>
          <w:marRight w:val="0"/>
          <w:marTop w:val="0"/>
          <w:marBottom w:val="0"/>
          <w:divBdr>
            <w:top w:val="none" w:sz="0" w:space="0" w:color="auto"/>
            <w:left w:val="none" w:sz="0" w:space="0" w:color="auto"/>
            <w:bottom w:val="none" w:sz="0" w:space="0" w:color="auto"/>
            <w:right w:val="none" w:sz="0" w:space="0" w:color="auto"/>
          </w:divBdr>
          <w:divsChild>
            <w:div w:id="706956410">
              <w:marLeft w:val="0"/>
              <w:marRight w:val="0"/>
              <w:marTop w:val="0"/>
              <w:marBottom w:val="0"/>
              <w:divBdr>
                <w:top w:val="none" w:sz="0" w:space="0" w:color="auto"/>
                <w:left w:val="none" w:sz="0" w:space="0" w:color="auto"/>
                <w:bottom w:val="none" w:sz="0" w:space="0" w:color="auto"/>
                <w:right w:val="none" w:sz="0" w:space="0" w:color="auto"/>
              </w:divBdr>
            </w:div>
          </w:divsChild>
        </w:div>
        <w:div w:id="1057781025">
          <w:marLeft w:val="0"/>
          <w:marRight w:val="0"/>
          <w:marTop w:val="0"/>
          <w:marBottom w:val="0"/>
          <w:divBdr>
            <w:top w:val="none" w:sz="0" w:space="0" w:color="auto"/>
            <w:left w:val="none" w:sz="0" w:space="0" w:color="auto"/>
            <w:bottom w:val="none" w:sz="0" w:space="0" w:color="auto"/>
            <w:right w:val="none" w:sz="0" w:space="0" w:color="auto"/>
          </w:divBdr>
          <w:divsChild>
            <w:div w:id="1733693946">
              <w:marLeft w:val="0"/>
              <w:marRight w:val="0"/>
              <w:marTop w:val="0"/>
              <w:marBottom w:val="0"/>
              <w:divBdr>
                <w:top w:val="none" w:sz="0" w:space="0" w:color="auto"/>
                <w:left w:val="none" w:sz="0" w:space="0" w:color="auto"/>
                <w:bottom w:val="none" w:sz="0" w:space="0" w:color="auto"/>
                <w:right w:val="none" w:sz="0" w:space="0" w:color="auto"/>
              </w:divBdr>
            </w:div>
          </w:divsChild>
        </w:div>
        <w:div w:id="1708918817">
          <w:marLeft w:val="0"/>
          <w:marRight w:val="0"/>
          <w:marTop w:val="0"/>
          <w:marBottom w:val="0"/>
          <w:divBdr>
            <w:top w:val="none" w:sz="0" w:space="0" w:color="auto"/>
            <w:left w:val="none" w:sz="0" w:space="0" w:color="auto"/>
            <w:bottom w:val="none" w:sz="0" w:space="0" w:color="auto"/>
            <w:right w:val="none" w:sz="0" w:space="0" w:color="auto"/>
          </w:divBdr>
          <w:divsChild>
            <w:div w:id="490414008">
              <w:marLeft w:val="0"/>
              <w:marRight w:val="0"/>
              <w:marTop w:val="0"/>
              <w:marBottom w:val="0"/>
              <w:divBdr>
                <w:top w:val="none" w:sz="0" w:space="0" w:color="auto"/>
                <w:left w:val="none" w:sz="0" w:space="0" w:color="auto"/>
                <w:bottom w:val="none" w:sz="0" w:space="0" w:color="auto"/>
                <w:right w:val="none" w:sz="0" w:space="0" w:color="auto"/>
              </w:divBdr>
            </w:div>
          </w:divsChild>
        </w:div>
        <w:div w:id="452020564">
          <w:marLeft w:val="0"/>
          <w:marRight w:val="0"/>
          <w:marTop w:val="0"/>
          <w:marBottom w:val="0"/>
          <w:divBdr>
            <w:top w:val="none" w:sz="0" w:space="0" w:color="auto"/>
            <w:left w:val="none" w:sz="0" w:space="0" w:color="auto"/>
            <w:bottom w:val="none" w:sz="0" w:space="0" w:color="auto"/>
            <w:right w:val="none" w:sz="0" w:space="0" w:color="auto"/>
          </w:divBdr>
          <w:divsChild>
            <w:div w:id="1389718693">
              <w:marLeft w:val="0"/>
              <w:marRight w:val="0"/>
              <w:marTop w:val="0"/>
              <w:marBottom w:val="0"/>
              <w:divBdr>
                <w:top w:val="none" w:sz="0" w:space="0" w:color="auto"/>
                <w:left w:val="none" w:sz="0" w:space="0" w:color="auto"/>
                <w:bottom w:val="none" w:sz="0" w:space="0" w:color="auto"/>
                <w:right w:val="none" w:sz="0" w:space="0" w:color="auto"/>
              </w:divBdr>
            </w:div>
          </w:divsChild>
        </w:div>
        <w:div w:id="245307604">
          <w:marLeft w:val="0"/>
          <w:marRight w:val="0"/>
          <w:marTop w:val="0"/>
          <w:marBottom w:val="0"/>
          <w:divBdr>
            <w:top w:val="none" w:sz="0" w:space="0" w:color="auto"/>
            <w:left w:val="none" w:sz="0" w:space="0" w:color="auto"/>
            <w:bottom w:val="none" w:sz="0" w:space="0" w:color="auto"/>
            <w:right w:val="none" w:sz="0" w:space="0" w:color="auto"/>
          </w:divBdr>
          <w:divsChild>
            <w:div w:id="1073770134">
              <w:marLeft w:val="0"/>
              <w:marRight w:val="0"/>
              <w:marTop w:val="0"/>
              <w:marBottom w:val="0"/>
              <w:divBdr>
                <w:top w:val="none" w:sz="0" w:space="0" w:color="auto"/>
                <w:left w:val="none" w:sz="0" w:space="0" w:color="auto"/>
                <w:bottom w:val="none" w:sz="0" w:space="0" w:color="auto"/>
                <w:right w:val="none" w:sz="0" w:space="0" w:color="auto"/>
              </w:divBdr>
            </w:div>
          </w:divsChild>
        </w:div>
        <w:div w:id="1777165789">
          <w:marLeft w:val="0"/>
          <w:marRight w:val="0"/>
          <w:marTop w:val="0"/>
          <w:marBottom w:val="0"/>
          <w:divBdr>
            <w:top w:val="none" w:sz="0" w:space="0" w:color="auto"/>
            <w:left w:val="none" w:sz="0" w:space="0" w:color="auto"/>
            <w:bottom w:val="none" w:sz="0" w:space="0" w:color="auto"/>
            <w:right w:val="none" w:sz="0" w:space="0" w:color="auto"/>
          </w:divBdr>
          <w:divsChild>
            <w:div w:id="405692993">
              <w:marLeft w:val="0"/>
              <w:marRight w:val="0"/>
              <w:marTop w:val="0"/>
              <w:marBottom w:val="0"/>
              <w:divBdr>
                <w:top w:val="none" w:sz="0" w:space="0" w:color="auto"/>
                <w:left w:val="none" w:sz="0" w:space="0" w:color="auto"/>
                <w:bottom w:val="none" w:sz="0" w:space="0" w:color="auto"/>
                <w:right w:val="none" w:sz="0" w:space="0" w:color="auto"/>
              </w:divBdr>
            </w:div>
          </w:divsChild>
        </w:div>
        <w:div w:id="1735278579">
          <w:marLeft w:val="0"/>
          <w:marRight w:val="0"/>
          <w:marTop w:val="0"/>
          <w:marBottom w:val="0"/>
          <w:divBdr>
            <w:top w:val="none" w:sz="0" w:space="0" w:color="auto"/>
            <w:left w:val="none" w:sz="0" w:space="0" w:color="auto"/>
            <w:bottom w:val="none" w:sz="0" w:space="0" w:color="auto"/>
            <w:right w:val="none" w:sz="0" w:space="0" w:color="auto"/>
          </w:divBdr>
          <w:divsChild>
            <w:div w:id="1798451733">
              <w:marLeft w:val="0"/>
              <w:marRight w:val="0"/>
              <w:marTop w:val="0"/>
              <w:marBottom w:val="0"/>
              <w:divBdr>
                <w:top w:val="none" w:sz="0" w:space="0" w:color="auto"/>
                <w:left w:val="none" w:sz="0" w:space="0" w:color="auto"/>
                <w:bottom w:val="none" w:sz="0" w:space="0" w:color="auto"/>
                <w:right w:val="none" w:sz="0" w:space="0" w:color="auto"/>
              </w:divBdr>
            </w:div>
          </w:divsChild>
        </w:div>
        <w:div w:id="1363048781">
          <w:marLeft w:val="0"/>
          <w:marRight w:val="0"/>
          <w:marTop w:val="0"/>
          <w:marBottom w:val="0"/>
          <w:divBdr>
            <w:top w:val="none" w:sz="0" w:space="0" w:color="auto"/>
            <w:left w:val="none" w:sz="0" w:space="0" w:color="auto"/>
            <w:bottom w:val="none" w:sz="0" w:space="0" w:color="auto"/>
            <w:right w:val="none" w:sz="0" w:space="0" w:color="auto"/>
          </w:divBdr>
          <w:divsChild>
            <w:div w:id="1817448728">
              <w:marLeft w:val="0"/>
              <w:marRight w:val="0"/>
              <w:marTop w:val="0"/>
              <w:marBottom w:val="0"/>
              <w:divBdr>
                <w:top w:val="none" w:sz="0" w:space="0" w:color="auto"/>
                <w:left w:val="none" w:sz="0" w:space="0" w:color="auto"/>
                <w:bottom w:val="none" w:sz="0" w:space="0" w:color="auto"/>
                <w:right w:val="none" w:sz="0" w:space="0" w:color="auto"/>
              </w:divBdr>
            </w:div>
          </w:divsChild>
        </w:div>
        <w:div w:id="919213811">
          <w:marLeft w:val="0"/>
          <w:marRight w:val="0"/>
          <w:marTop w:val="0"/>
          <w:marBottom w:val="0"/>
          <w:divBdr>
            <w:top w:val="none" w:sz="0" w:space="0" w:color="auto"/>
            <w:left w:val="none" w:sz="0" w:space="0" w:color="auto"/>
            <w:bottom w:val="none" w:sz="0" w:space="0" w:color="auto"/>
            <w:right w:val="none" w:sz="0" w:space="0" w:color="auto"/>
          </w:divBdr>
          <w:divsChild>
            <w:div w:id="566499508">
              <w:marLeft w:val="0"/>
              <w:marRight w:val="0"/>
              <w:marTop w:val="0"/>
              <w:marBottom w:val="0"/>
              <w:divBdr>
                <w:top w:val="none" w:sz="0" w:space="0" w:color="auto"/>
                <w:left w:val="none" w:sz="0" w:space="0" w:color="auto"/>
                <w:bottom w:val="none" w:sz="0" w:space="0" w:color="auto"/>
                <w:right w:val="none" w:sz="0" w:space="0" w:color="auto"/>
              </w:divBdr>
            </w:div>
          </w:divsChild>
        </w:div>
        <w:div w:id="190652163">
          <w:marLeft w:val="0"/>
          <w:marRight w:val="0"/>
          <w:marTop w:val="0"/>
          <w:marBottom w:val="0"/>
          <w:divBdr>
            <w:top w:val="none" w:sz="0" w:space="0" w:color="auto"/>
            <w:left w:val="none" w:sz="0" w:space="0" w:color="auto"/>
            <w:bottom w:val="none" w:sz="0" w:space="0" w:color="auto"/>
            <w:right w:val="none" w:sz="0" w:space="0" w:color="auto"/>
          </w:divBdr>
          <w:divsChild>
            <w:div w:id="105317670">
              <w:marLeft w:val="0"/>
              <w:marRight w:val="0"/>
              <w:marTop w:val="0"/>
              <w:marBottom w:val="0"/>
              <w:divBdr>
                <w:top w:val="none" w:sz="0" w:space="0" w:color="auto"/>
                <w:left w:val="none" w:sz="0" w:space="0" w:color="auto"/>
                <w:bottom w:val="none" w:sz="0" w:space="0" w:color="auto"/>
                <w:right w:val="none" w:sz="0" w:space="0" w:color="auto"/>
              </w:divBdr>
            </w:div>
          </w:divsChild>
        </w:div>
        <w:div w:id="2143646242">
          <w:marLeft w:val="0"/>
          <w:marRight w:val="0"/>
          <w:marTop w:val="0"/>
          <w:marBottom w:val="0"/>
          <w:divBdr>
            <w:top w:val="none" w:sz="0" w:space="0" w:color="auto"/>
            <w:left w:val="none" w:sz="0" w:space="0" w:color="auto"/>
            <w:bottom w:val="none" w:sz="0" w:space="0" w:color="auto"/>
            <w:right w:val="none" w:sz="0" w:space="0" w:color="auto"/>
          </w:divBdr>
          <w:divsChild>
            <w:div w:id="973218151">
              <w:marLeft w:val="0"/>
              <w:marRight w:val="0"/>
              <w:marTop w:val="0"/>
              <w:marBottom w:val="0"/>
              <w:divBdr>
                <w:top w:val="none" w:sz="0" w:space="0" w:color="auto"/>
                <w:left w:val="none" w:sz="0" w:space="0" w:color="auto"/>
                <w:bottom w:val="none" w:sz="0" w:space="0" w:color="auto"/>
                <w:right w:val="none" w:sz="0" w:space="0" w:color="auto"/>
              </w:divBdr>
            </w:div>
          </w:divsChild>
        </w:div>
        <w:div w:id="214121933">
          <w:marLeft w:val="0"/>
          <w:marRight w:val="0"/>
          <w:marTop w:val="0"/>
          <w:marBottom w:val="0"/>
          <w:divBdr>
            <w:top w:val="none" w:sz="0" w:space="0" w:color="auto"/>
            <w:left w:val="none" w:sz="0" w:space="0" w:color="auto"/>
            <w:bottom w:val="none" w:sz="0" w:space="0" w:color="auto"/>
            <w:right w:val="none" w:sz="0" w:space="0" w:color="auto"/>
          </w:divBdr>
          <w:divsChild>
            <w:div w:id="1028599528">
              <w:marLeft w:val="0"/>
              <w:marRight w:val="0"/>
              <w:marTop w:val="0"/>
              <w:marBottom w:val="0"/>
              <w:divBdr>
                <w:top w:val="none" w:sz="0" w:space="0" w:color="auto"/>
                <w:left w:val="none" w:sz="0" w:space="0" w:color="auto"/>
                <w:bottom w:val="none" w:sz="0" w:space="0" w:color="auto"/>
                <w:right w:val="none" w:sz="0" w:space="0" w:color="auto"/>
              </w:divBdr>
            </w:div>
          </w:divsChild>
        </w:div>
        <w:div w:id="835344805">
          <w:marLeft w:val="0"/>
          <w:marRight w:val="0"/>
          <w:marTop w:val="0"/>
          <w:marBottom w:val="0"/>
          <w:divBdr>
            <w:top w:val="none" w:sz="0" w:space="0" w:color="auto"/>
            <w:left w:val="none" w:sz="0" w:space="0" w:color="auto"/>
            <w:bottom w:val="none" w:sz="0" w:space="0" w:color="auto"/>
            <w:right w:val="none" w:sz="0" w:space="0" w:color="auto"/>
          </w:divBdr>
          <w:divsChild>
            <w:div w:id="2054190710">
              <w:marLeft w:val="0"/>
              <w:marRight w:val="0"/>
              <w:marTop w:val="0"/>
              <w:marBottom w:val="0"/>
              <w:divBdr>
                <w:top w:val="none" w:sz="0" w:space="0" w:color="auto"/>
                <w:left w:val="none" w:sz="0" w:space="0" w:color="auto"/>
                <w:bottom w:val="none" w:sz="0" w:space="0" w:color="auto"/>
                <w:right w:val="none" w:sz="0" w:space="0" w:color="auto"/>
              </w:divBdr>
            </w:div>
          </w:divsChild>
        </w:div>
        <w:div w:id="2052226961">
          <w:marLeft w:val="0"/>
          <w:marRight w:val="0"/>
          <w:marTop w:val="0"/>
          <w:marBottom w:val="0"/>
          <w:divBdr>
            <w:top w:val="none" w:sz="0" w:space="0" w:color="auto"/>
            <w:left w:val="none" w:sz="0" w:space="0" w:color="auto"/>
            <w:bottom w:val="none" w:sz="0" w:space="0" w:color="auto"/>
            <w:right w:val="none" w:sz="0" w:space="0" w:color="auto"/>
          </w:divBdr>
          <w:divsChild>
            <w:div w:id="1048067653">
              <w:marLeft w:val="0"/>
              <w:marRight w:val="0"/>
              <w:marTop w:val="0"/>
              <w:marBottom w:val="0"/>
              <w:divBdr>
                <w:top w:val="none" w:sz="0" w:space="0" w:color="auto"/>
                <w:left w:val="none" w:sz="0" w:space="0" w:color="auto"/>
                <w:bottom w:val="none" w:sz="0" w:space="0" w:color="auto"/>
                <w:right w:val="none" w:sz="0" w:space="0" w:color="auto"/>
              </w:divBdr>
            </w:div>
          </w:divsChild>
        </w:div>
        <w:div w:id="1067217375">
          <w:marLeft w:val="0"/>
          <w:marRight w:val="0"/>
          <w:marTop w:val="0"/>
          <w:marBottom w:val="0"/>
          <w:divBdr>
            <w:top w:val="none" w:sz="0" w:space="0" w:color="auto"/>
            <w:left w:val="none" w:sz="0" w:space="0" w:color="auto"/>
            <w:bottom w:val="none" w:sz="0" w:space="0" w:color="auto"/>
            <w:right w:val="none" w:sz="0" w:space="0" w:color="auto"/>
          </w:divBdr>
          <w:divsChild>
            <w:div w:id="41751562">
              <w:marLeft w:val="0"/>
              <w:marRight w:val="0"/>
              <w:marTop w:val="0"/>
              <w:marBottom w:val="0"/>
              <w:divBdr>
                <w:top w:val="none" w:sz="0" w:space="0" w:color="auto"/>
                <w:left w:val="none" w:sz="0" w:space="0" w:color="auto"/>
                <w:bottom w:val="none" w:sz="0" w:space="0" w:color="auto"/>
                <w:right w:val="none" w:sz="0" w:space="0" w:color="auto"/>
              </w:divBdr>
            </w:div>
          </w:divsChild>
        </w:div>
        <w:div w:id="1066343366">
          <w:marLeft w:val="0"/>
          <w:marRight w:val="0"/>
          <w:marTop w:val="0"/>
          <w:marBottom w:val="0"/>
          <w:divBdr>
            <w:top w:val="none" w:sz="0" w:space="0" w:color="auto"/>
            <w:left w:val="none" w:sz="0" w:space="0" w:color="auto"/>
            <w:bottom w:val="none" w:sz="0" w:space="0" w:color="auto"/>
            <w:right w:val="none" w:sz="0" w:space="0" w:color="auto"/>
          </w:divBdr>
          <w:divsChild>
            <w:div w:id="486409681">
              <w:marLeft w:val="0"/>
              <w:marRight w:val="0"/>
              <w:marTop w:val="0"/>
              <w:marBottom w:val="0"/>
              <w:divBdr>
                <w:top w:val="none" w:sz="0" w:space="0" w:color="auto"/>
                <w:left w:val="none" w:sz="0" w:space="0" w:color="auto"/>
                <w:bottom w:val="none" w:sz="0" w:space="0" w:color="auto"/>
                <w:right w:val="none" w:sz="0" w:space="0" w:color="auto"/>
              </w:divBdr>
            </w:div>
          </w:divsChild>
        </w:div>
        <w:div w:id="1738894230">
          <w:marLeft w:val="0"/>
          <w:marRight w:val="0"/>
          <w:marTop w:val="0"/>
          <w:marBottom w:val="0"/>
          <w:divBdr>
            <w:top w:val="none" w:sz="0" w:space="0" w:color="auto"/>
            <w:left w:val="none" w:sz="0" w:space="0" w:color="auto"/>
            <w:bottom w:val="none" w:sz="0" w:space="0" w:color="auto"/>
            <w:right w:val="none" w:sz="0" w:space="0" w:color="auto"/>
          </w:divBdr>
          <w:divsChild>
            <w:div w:id="85853634">
              <w:marLeft w:val="0"/>
              <w:marRight w:val="0"/>
              <w:marTop w:val="0"/>
              <w:marBottom w:val="0"/>
              <w:divBdr>
                <w:top w:val="none" w:sz="0" w:space="0" w:color="auto"/>
                <w:left w:val="none" w:sz="0" w:space="0" w:color="auto"/>
                <w:bottom w:val="none" w:sz="0" w:space="0" w:color="auto"/>
                <w:right w:val="none" w:sz="0" w:space="0" w:color="auto"/>
              </w:divBdr>
            </w:div>
          </w:divsChild>
        </w:div>
        <w:div w:id="1423992663">
          <w:marLeft w:val="0"/>
          <w:marRight w:val="0"/>
          <w:marTop w:val="0"/>
          <w:marBottom w:val="0"/>
          <w:divBdr>
            <w:top w:val="none" w:sz="0" w:space="0" w:color="auto"/>
            <w:left w:val="none" w:sz="0" w:space="0" w:color="auto"/>
            <w:bottom w:val="none" w:sz="0" w:space="0" w:color="auto"/>
            <w:right w:val="none" w:sz="0" w:space="0" w:color="auto"/>
          </w:divBdr>
          <w:divsChild>
            <w:div w:id="2056342906">
              <w:marLeft w:val="0"/>
              <w:marRight w:val="0"/>
              <w:marTop w:val="0"/>
              <w:marBottom w:val="0"/>
              <w:divBdr>
                <w:top w:val="none" w:sz="0" w:space="0" w:color="auto"/>
                <w:left w:val="none" w:sz="0" w:space="0" w:color="auto"/>
                <w:bottom w:val="none" w:sz="0" w:space="0" w:color="auto"/>
                <w:right w:val="none" w:sz="0" w:space="0" w:color="auto"/>
              </w:divBdr>
            </w:div>
          </w:divsChild>
        </w:div>
        <w:div w:id="1061094876">
          <w:marLeft w:val="0"/>
          <w:marRight w:val="0"/>
          <w:marTop w:val="0"/>
          <w:marBottom w:val="0"/>
          <w:divBdr>
            <w:top w:val="none" w:sz="0" w:space="0" w:color="auto"/>
            <w:left w:val="none" w:sz="0" w:space="0" w:color="auto"/>
            <w:bottom w:val="none" w:sz="0" w:space="0" w:color="auto"/>
            <w:right w:val="none" w:sz="0" w:space="0" w:color="auto"/>
          </w:divBdr>
          <w:divsChild>
            <w:div w:id="473256067">
              <w:marLeft w:val="0"/>
              <w:marRight w:val="0"/>
              <w:marTop w:val="0"/>
              <w:marBottom w:val="0"/>
              <w:divBdr>
                <w:top w:val="none" w:sz="0" w:space="0" w:color="auto"/>
                <w:left w:val="none" w:sz="0" w:space="0" w:color="auto"/>
                <w:bottom w:val="none" w:sz="0" w:space="0" w:color="auto"/>
                <w:right w:val="none" w:sz="0" w:space="0" w:color="auto"/>
              </w:divBdr>
            </w:div>
          </w:divsChild>
        </w:div>
        <w:div w:id="698429177">
          <w:marLeft w:val="0"/>
          <w:marRight w:val="0"/>
          <w:marTop w:val="0"/>
          <w:marBottom w:val="0"/>
          <w:divBdr>
            <w:top w:val="none" w:sz="0" w:space="0" w:color="auto"/>
            <w:left w:val="none" w:sz="0" w:space="0" w:color="auto"/>
            <w:bottom w:val="none" w:sz="0" w:space="0" w:color="auto"/>
            <w:right w:val="none" w:sz="0" w:space="0" w:color="auto"/>
          </w:divBdr>
          <w:divsChild>
            <w:div w:id="1368026344">
              <w:marLeft w:val="0"/>
              <w:marRight w:val="0"/>
              <w:marTop w:val="0"/>
              <w:marBottom w:val="0"/>
              <w:divBdr>
                <w:top w:val="none" w:sz="0" w:space="0" w:color="auto"/>
                <w:left w:val="none" w:sz="0" w:space="0" w:color="auto"/>
                <w:bottom w:val="none" w:sz="0" w:space="0" w:color="auto"/>
                <w:right w:val="none" w:sz="0" w:space="0" w:color="auto"/>
              </w:divBdr>
            </w:div>
          </w:divsChild>
        </w:div>
        <w:div w:id="1423142922">
          <w:marLeft w:val="0"/>
          <w:marRight w:val="0"/>
          <w:marTop w:val="0"/>
          <w:marBottom w:val="0"/>
          <w:divBdr>
            <w:top w:val="none" w:sz="0" w:space="0" w:color="auto"/>
            <w:left w:val="none" w:sz="0" w:space="0" w:color="auto"/>
            <w:bottom w:val="none" w:sz="0" w:space="0" w:color="auto"/>
            <w:right w:val="none" w:sz="0" w:space="0" w:color="auto"/>
          </w:divBdr>
          <w:divsChild>
            <w:div w:id="446897053">
              <w:marLeft w:val="0"/>
              <w:marRight w:val="0"/>
              <w:marTop w:val="0"/>
              <w:marBottom w:val="0"/>
              <w:divBdr>
                <w:top w:val="none" w:sz="0" w:space="0" w:color="auto"/>
                <w:left w:val="none" w:sz="0" w:space="0" w:color="auto"/>
                <w:bottom w:val="none" w:sz="0" w:space="0" w:color="auto"/>
                <w:right w:val="none" w:sz="0" w:space="0" w:color="auto"/>
              </w:divBdr>
            </w:div>
          </w:divsChild>
        </w:div>
        <w:div w:id="563569339">
          <w:marLeft w:val="0"/>
          <w:marRight w:val="0"/>
          <w:marTop w:val="0"/>
          <w:marBottom w:val="0"/>
          <w:divBdr>
            <w:top w:val="none" w:sz="0" w:space="0" w:color="auto"/>
            <w:left w:val="none" w:sz="0" w:space="0" w:color="auto"/>
            <w:bottom w:val="none" w:sz="0" w:space="0" w:color="auto"/>
            <w:right w:val="none" w:sz="0" w:space="0" w:color="auto"/>
          </w:divBdr>
          <w:divsChild>
            <w:div w:id="1767338556">
              <w:marLeft w:val="0"/>
              <w:marRight w:val="0"/>
              <w:marTop w:val="0"/>
              <w:marBottom w:val="0"/>
              <w:divBdr>
                <w:top w:val="none" w:sz="0" w:space="0" w:color="auto"/>
                <w:left w:val="none" w:sz="0" w:space="0" w:color="auto"/>
                <w:bottom w:val="none" w:sz="0" w:space="0" w:color="auto"/>
                <w:right w:val="none" w:sz="0" w:space="0" w:color="auto"/>
              </w:divBdr>
            </w:div>
          </w:divsChild>
        </w:div>
        <w:div w:id="211773235">
          <w:marLeft w:val="0"/>
          <w:marRight w:val="0"/>
          <w:marTop w:val="0"/>
          <w:marBottom w:val="0"/>
          <w:divBdr>
            <w:top w:val="none" w:sz="0" w:space="0" w:color="auto"/>
            <w:left w:val="none" w:sz="0" w:space="0" w:color="auto"/>
            <w:bottom w:val="none" w:sz="0" w:space="0" w:color="auto"/>
            <w:right w:val="none" w:sz="0" w:space="0" w:color="auto"/>
          </w:divBdr>
          <w:divsChild>
            <w:div w:id="1165629245">
              <w:marLeft w:val="0"/>
              <w:marRight w:val="0"/>
              <w:marTop w:val="0"/>
              <w:marBottom w:val="0"/>
              <w:divBdr>
                <w:top w:val="none" w:sz="0" w:space="0" w:color="auto"/>
                <w:left w:val="none" w:sz="0" w:space="0" w:color="auto"/>
                <w:bottom w:val="none" w:sz="0" w:space="0" w:color="auto"/>
                <w:right w:val="none" w:sz="0" w:space="0" w:color="auto"/>
              </w:divBdr>
            </w:div>
          </w:divsChild>
        </w:div>
        <w:div w:id="1101492785">
          <w:marLeft w:val="0"/>
          <w:marRight w:val="0"/>
          <w:marTop w:val="0"/>
          <w:marBottom w:val="0"/>
          <w:divBdr>
            <w:top w:val="none" w:sz="0" w:space="0" w:color="auto"/>
            <w:left w:val="none" w:sz="0" w:space="0" w:color="auto"/>
            <w:bottom w:val="none" w:sz="0" w:space="0" w:color="auto"/>
            <w:right w:val="none" w:sz="0" w:space="0" w:color="auto"/>
          </w:divBdr>
          <w:divsChild>
            <w:div w:id="1002926263">
              <w:marLeft w:val="0"/>
              <w:marRight w:val="0"/>
              <w:marTop w:val="0"/>
              <w:marBottom w:val="0"/>
              <w:divBdr>
                <w:top w:val="none" w:sz="0" w:space="0" w:color="auto"/>
                <w:left w:val="none" w:sz="0" w:space="0" w:color="auto"/>
                <w:bottom w:val="none" w:sz="0" w:space="0" w:color="auto"/>
                <w:right w:val="none" w:sz="0" w:space="0" w:color="auto"/>
              </w:divBdr>
            </w:div>
          </w:divsChild>
        </w:div>
        <w:div w:id="739209897">
          <w:marLeft w:val="0"/>
          <w:marRight w:val="0"/>
          <w:marTop w:val="0"/>
          <w:marBottom w:val="0"/>
          <w:divBdr>
            <w:top w:val="none" w:sz="0" w:space="0" w:color="auto"/>
            <w:left w:val="none" w:sz="0" w:space="0" w:color="auto"/>
            <w:bottom w:val="none" w:sz="0" w:space="0" w:color="auto"/>
            <w:right w:val="none" w:sz="0" w:space="0" w:color="auto"/>
          </w:divBdr>
          <w:divsChild>
            <w:div w:id="1633823952">
              <w:marLeft w:val="0"/>
              <w:marRight w:val="0"/>
              <w:marTop w:val="0"/>
              <w:marBottom w:val="0"/>
              <w:divBdr>
                <w:top w:val="none" w:sz="0" w:space="0" w:color="auto"/>
                <w:left w:val="none" w:sz="0" w:space="0" w:color="auto"/>
                <w:bottom w:val="none" w:sz="0" w:space="0" w:color="auto"/>
                <w:right w:val="none" w:sz="0" w:space="0" w:color="auto"/>
              </w:divBdr>
            </w:div>
          </w:divsChild>
        </w:div>
        <w:div w:id="2012636418">
          <w:marLeft w:val="0"/>
          <w:marRight w:val="0"/>
          <w:marTop w:val="0"/>
          <w:marBottom w:val="0"/>
          <w:divBdr>
            <w:top w:val="none" w:sz="0" w:space="0" w:color="auto"/>
            <w:left w:val="none" w:sz="0" w:space="0" w:color="auto"/>
            <w:bottom w:val="none" w:sz="0" w:space="0" w:color="auto"/>
            <w:right w:val="none" w:sz="0" w:space="0" w:color="auto"/>
          </w:divBdr>
          <w:divsChild>
            <w:div w:id="1720517859">
              <w:marLeft w:val="0"/>
              <w:marRight w:val="0"/>
              <w:marTop w:val="0"/>
              <w:marBottom w:val="0"/>
              <w:divBdr>
                <w:top w:val="none" w:sz="0" w:space="0" w:color="auto"/>
                <w:left w:val="none" w:sz="0" w:space="0" w:color="auto"/>
                <w:bottom w:val="none" w:sz="0" w:space="0" w:color="auto"/>
                <w:right w:val="none" w:sz="0" w:space="0" w:color="auto"/>
              </w:divBdr>
            </w:div>
          </w:divsChild>
        </w:div>
        <w:div w:id="1189878178">
          <w:marLeft w:val="0"/>
          <w:marRight w:val="0"/>
          <w:marTop w:val="0"/>
          <w:marBottom w:val="0"/>
          <w:divBdr>
            <w:top w:val="none" w:sz="0" w:space="0" w:color="auto"/>
            <w:left w:val="none" w:sz="0" w:space="0" w:color="auto"/>
            <w:bottom w:val="none" w:sz="0" w:space="0" w:color="auto"/>
            <w:right w:val="none" w:sz="0" w:space="0" w:color="auto"/>
          </w:divBdr>
          <w:divsChild>
            <w:div w:id="530070070">
              <w:marLeft w:val="0"/>
              <w:marRight w:val="0"/>
              <w:marTop w:val="0"/>
              <w:marBottom w:val="0"/>
              <w:divBdr>
                <w:top w:val="none" w:sz="0" w:space="0" w:color="auto"/>
                <w:left w:val="none" w:sz="0" w:space="0" w:color="auto"/>
                <w:bottom w:val="none" w:sz="0" w:space="0" w:color="auto"/>
                <w:right w:val="none" w:sz="0" w:space="0" w:color="auto"/>
              </w:divBdr>
            </w:div>
          </w:divsChild>
        </w:div>
        <w:div w:id="383649443">
          <w:marLeft w:val="0"/>
          <w:marRight w:val="0"/>
          <w:marTop w:val="0"/>
          <w:marBottom w:val="0"/>
          <w:divBdr>
            <w:top w:val="none" w:sz="0" w:space="0" w:color="auto"/>
            <w:left w:val="none" w:sz="0" w:space="0" w:color="auto"/>
            <w:bottom w:val="none" w:sz="0" w:space="0" w:color="auto"/>
            <w:right w:val="none" w:sz="0" w:space="0" w:color="auto"/>
          </w:divBdr>
          <w:divsChild>
            <w:div w:id="1625380644">
              <w:marLeft w:val="0"/>
              <w:marRight w:val="0"/>
              <w:marTop w:val="0"/>
              <w:marBottom w:val="0"/>
              <w:divBdr>
                <w:top w:val="none" w:sz="0" w:space="0" w:color="auto"/>
                <w:left w:val="none" w:sz="0" w:space="0" w:color="auto"/>
                <w:bottom w:val="none" w:sz="0" w:space="0" w:color="auto"/>
                <w:right w:val="none" w:sz="0" w:space="0" w:color="auto"/>
              </w:divBdr>
            </w:div>
          </w:divsChild>
        </w:div>
        <w:div w:id="515310595">
          <w:marLeft w:val="0"/>
          <w:marRight w:val="0"/>
          <w:marTop w:val="0"/>
          <w:marBottom w:val="0"/>
          <w:divBdr>
            <w:top w:val="none" w:sz="0" w:space="0" w:color="auto"/>
            <w:left w:val="none" w:sz="0" w:space="0" w:color="auto"/>
            <w:bottom w:val="none" w:sz="0" w:space="0" w:color="auto"/>
            <w:right w:val="none" w:sz="0" w:space="0" w:color="auto"/>
          </w:divBdr>
          <w:divsChild>
            <w:div w:id="480537668">
              <w:marLeft w:val="0"/>
              <w:marRight w:val="0"/>
              <w:marTop w:val="0"/>
              <w:marBottom w:val="0"/>
              <w:divBdr>
                <w:top w:val="none" w:sz="0" w:space="0" w:color="auto"/>
                <w:left w:val="none" w:sz="0" w:space="0" w:color="auto"/>
                <w:bottom w:val="none" w:sz="0" w:space="0" w:color="auto"/>
                <w:right w:val="none" w:sz="0" w:space="0" w:color="auto"/>
              </w:divBdr>
            </w:div>
          </w:divsChild>
        </w:div>
        <w:div w:id="2093309406">
          <w:marLeft w:val="0"/>
          <w:marRight w:val="0"/>
          <w:marTop w:val="0"/>
          <w:marBottom w:val="0"/>
          <w:divBdr>
            <w:top w:val="none" w:sz="0" w:space="0" w:color="auto"/>
            <w:left w:val="none" w:sz="0" w:space="0" w:color="auto"/>
            <w:bottom w:val="none" w:sz="0" w:space="0" w:color="auto"/>
            <w:right w:val="none" w:sz="0" w:space="0" w:color="auto"/>
          </w:divBdr>
          <w:divsChild>
            <w:div w:id="1669363150">
              <w:marLeft w:val="0"/>
              <w:marRight w:val="0"/>
              <w:marTop w:val="0"/>
              <w:marBottom w:val="0"/>
              <w:divBdr>
                <w:top w:val="none" w:sz="0" w:space="0" w:color="auto"/>
                <w:left w:val="none" w:sz="0" w:space="0" w:color="auto"/>
                <w:bottom w:val="none" w:sz="0" w:space="0" w:color="auto"/>
                <w:right w:val="none" w:sz="0" w:space="0" w:color="auto"/>
              </w:divBdr>
            </w:div>
          </w:divsChild>
        </w:div>
        <w:div w:id="1180660746">
          <w:marLeft w:val="0"/>
          <w:marRight w:val="0"/>
          <w:marTop w:val="0"/>
          <w:marBottom w:val="0"/>
          <w:divBdr>
            <w:top w:val="none" w:sz="0" w:space="0" w:color="auto"/>
            <w:left w:val="none" w:sz="0" w:space="0" w:color="auto"/>
            <w:bottom w:val="none" w:sz="0" w:space="0" w:color="auto"/>
            <w:right w:val="none" w:sz="0" w:space="0" w:color="auto"/>
          </w:divBdr>
          <w:divsChild>
            <w:div w:id="903101159">
              <w:marLeft w:val="0"/>
              <w:marRight w:val="0"/>
              <w:marTop w:val="0"/>
              <w:marBottom w:val="0"/>
              <w:divBdr>
                <w:top w:val="none" w:sz="0" w:space="0" w:color="auto"/>
                <w:left w:val="none" w:sz="0" w:space="0" w:color="auto"/>
                <w:bottom w:val="none" w:sz="0" w:space="0" w:color="auto"/>
                <w:right w:val="none" w:sz="0" w:space="0" w:color="auto"/>
              </w:divBdr>
            </w:div>
          </w:divsChild>
        </w:div>
        <w:div w:id="1082603928">
          <w:marLeft w:val="0"/>
          <w:marRight w:val="0"/>
          <w:marTop w:val="0"/>
          <w:marBottom w:val="0"/>
          <w:divBdr>
            <w:top w:val="none" w:sz="0" w:space="0" w:color="auto"/>
            <w:left w:val="none" w:sz="0" w:space="0" w:color="auto"/>
            <w:bottom w:val="none" w:sz="0" w:space="0" w:color="auto"/>
            <w:right w:val="none" w:sz="0" w:space="0" w:color="auto"/>
          </w:divBdr>
          <w:divsChild>
            <w:div w:id="1224294132">
              <w:marLeft w:val="0"/>
              <w:marRight w:val="0"/>
              <w:marTop w:val="0"/>
              <w:marBottom w:val="0"/>
              <w:divBdr>
                <w:top w:val="none" w:sz="0" w:space="0" w:color="auto"/>
                <w:left w:val="none" w:sz="0" w:space="0" w:color="auto"/>
                <w:bottom w:val="none" w:sz="0" w:space="0" w:color="auto"/>
                <w:right w:val="none" w:sz="0" w:space="0" w:color="auto"/>
              </w:divBdr>
            </w:div>
          </w:divsChild>
        </w:div>
        <w:div w:id="1654605572">
          <w:marLeft w:val="0"/>
          <w:marRight w:val="0"/>
          <w:marTop w:val="0"/>
          <w:marBottom w:val="0"/>
          <w:divBdr>
            <w:top w:val="none" w:sz="0" w:space="0" w:color="auto"/>
            <w:left w:val="none" w:sz="0" w:space="0" w:color="auto"/>
            <w:bottom w:val="none" w:sz="0" w:space="0" w:color="auto"/>
            <w:right w:val="none" w:sz="0" w:space="0" w:color="auto"/>
          </w:divBdr>
          <w:divsChild>
            <w:div w:id="268466244">
              <w:marLeft w:val="0"/>
              <w:marRight w:val="0"/>
              <w:marTop w:val="0"/>
              <w:marBottom w:val="0"/>
              <w:divBdr>
                <w:top w:val="none" w:sz="0" w:space="0" w:color="auto"/>
                <w:left w:val="none" w:sz="0" w:space="0" w:color="auto"/>
                <w:bottom w:val="none" w:sz="0" w:space="0" w:color="auto"/>
                <w:right w:val="none" w:sz="0" w:space="0" w:color="auto"/>
              </w:divBdr>
            </w:div>
          </w:divsChild>
        </w:div>
        <w:div w:id="890193564">
          <w:marLeft w:val="0"/>
          <w:marRight w:val="0"/>
          <w:marTop w:val="0"/>
          <w:marBottom w:val="0"/>
          <w:divBdr>
            <w:top w:val="none" w:sz="0" w:space="0" w:color="auto"/>
            <w:left w:val="none" w:sz="0" w:space="0" w:color="auto"/>
            <w:bottom w:val="none" w:sz="0" w:space="0" w:color="auto"/>
            <w:right w:val="none" w:sz="0" w:space="0" w:color="auto"/>
          </w:divBdr>
          <w:divsChild>
            <w:div w:id="2125267873">
              <w:marLeft w:val="0"/>
              <w:marRight w:val="0"/>
              <w:marTop w:val="0"/>
              <w:marBottom w:val="0"/>
              <w:divBdr>
                <w:top w:val="none" w:sz="0" w:space="0" w:color="auto"/>
                <w:left w:val="none" w:sz="0" w:space="0" w:color="auto"/>
                <w:bottom w:val="none" w:sz="0" w:space="0" w:color="auto"/>
                <w:right w:val="none" w:sz="0" w:space="0" w:color="auto"/>
              </w:divBdr>
            </w:div>
          </w:divsChild>
        </w:div>
        <w:div w:id="581918481">
          <w:marLeft w:val="0"/>
          <w:marRight w:val="0"/>
          <w:marTop w:val="0"/>
          <w:marBottom w:val="0"/>
          <w:divBdr>
            <w:top w:val="none" w:sz="0" w:space="0" w:color="auto"/>
            <w:left w:val="none" w:sz="0" w:space="0" w:color="auto"/>
            <w:bottom w:val="none" w:sz="0" w:space="0" w:color="auto"/>
            <w:right w:val="none" w:sz="0" w:space="0" w:color="auto"/>
          </w:divBdr>
          <w:divsChild>
            <w:div w:id="2101900664">
              <w:marLeft w:val="0"/>
              <w:marRight w:val="0"/>
              <w:marTop w:val="0"/>
              <w:marBottom w:val="0"/>
              <w:divBdr>
                <w:top w:val="none" w:sz="0" w:space="0" w:color="auto"/>
                <w:left w:val="none" w:sz="0" w:space="0" w:color="auto"/>
                <w:bottom w:val="none" w:sz="0" w:space="0" w:color="auto"/>
                <w:right w:val="none" w:sz="0" w:space="0" w:color="auto"/>
              </w:divBdr>
            </w:div>
          </w:divsChild>
        </w:div>
        <w:div w:id="1443644747">
          <w:marLeft w:val="0"/>
          <w:marRight w:val="0"/>
          <w:marTop w:val="0"/>
          <w:marBottom w:val="0"/>
          <w:divBdr>
            <w:top w:val="none" w:sz="0" w:space="0" w:color="auto"/>
            <w:left w:val="none" w:sz="0" w:space="0" w:color="auto"/>
            <w:bottom w:val="none" w:sz="0" w:space="0" w:color="auto"/>
            <w:right w:val="none" w:sz="0" w:space="0" w:color="auto"/>
          </w:divBdr>
          <w:divsChild>
            <w:div w:id="561059837">
              <w:marLeft w:val="0"/>
              <w:marRight w:val="0"/>
              <w:marTop w:val="0"/>
              <w:marBottom w:val="0"/>
              <w:divBdr>
                <w:top w:val="none" w:sz="0" w:space="0" w:color="auto"/>
                <w:left w:val="none" w:sz="0" w:space="0" w:color="auto"/>
                <w:bottom w:val="none" w:sz="0" w:space="0" w:color="auto"/>
                <w:right w:val="none" w:sz="0" w:space="0" w:color="auto"/>
              </w:divBdr>
            </w:div>
          </w:divsChild>
        </w:div>
        <w:div w:id="5983323">
          <w:marLeft w:val="0"/>
          <w:marRight w:val="0"/>
          <w:marTop w:val="0"/>
          <w:marBottom w:val="0"/>
          <w:divBdr>
            <w:top w:val="none" w:sz="0" w:space="0" w:color="auto"/>
            <w:left w:val="none" w:sz="0" w:space="0" w:color="auto"/>
            <w:bottom w:val="none" w:sz="0" w:space="0" w:color="auto"/>
            <w:right w:val="none" w:sz="0" w:space="0" w:color="auto"/>
          </w:divBdr>
          <w:divsChild>
            <w:div w:id="1528107026">
              <w:marLeft w:val="0"/>
              <w:marRight w:val="0"/>
              <w:marTop w:val="0"/>
              <w:marBottom w:val="0"/>
              <w:divBdr>
                <w:top w:val="none" w:sz="0" w:space="0" w:color="auto"/>
                <w:left w:val="none" w:sz="0" w:space="0" w:color="auto"/>
                <w:bottom w:val="none" w:sz="0" w:space="0" w:color="auto"/>
                <w:right w:val="none" w:sz="0" w:space="0" w:color="auto"/>
              </w:divBdr>
            </w:div>
          </w:divsChild>
        </w:div>
        <w:div w:id="742215093">
          <w:marLeft w:val="0"/>
          <w:marRight w:val="0"/>
          <w:marTop w:val="0"/>
          <w:marBottom w:val="0"/>
          <w:divBdr>
            <w:top w:val="none" w:sz="0" w:space="0" w:color="auto"/>
            <w:left w:val="none" w:sz="0" w:space="0" w:color="auto"/>
            <w:bottom w:val="none" w:sz="0" w:space="0" w:color="auto"/>
            <w:right w:val="none" w:sz="0" w:space="0" w:color="auto"/>
          </w:divBdr>
          <w:divsChild>
            <w:div w:id="1316029411">
              <w:marLeft w:val="0"/>
              <w:marRight w:val="0"/>
              <w:marTop w:val="0"/>
              <w:marBottom w:val="0"/>
              <w:divBdr>
                <w:top w:val="none" w:sz="0" w:space="0" w:color="auto"/>
                <w:left w:val="none" w:sz="0" w:space="0" w:color="auto"/>
                <w:bottom w:val="none" w:sz="0" w:space="0" w:color="auto"/>
                <w:right w:val="none" w:sz="0" w:space="0" w:color="auto"/>
              </w:divBdr>
            </w:div>
          </w:divsChild>
        </w:div>
        <w:div w:id="2100055078">
          <w:marLeft w:val="0"/>
          <w:marRight w:val="0"/>
          <w:marTop w:val="0"/>
          <w:marBottom w:val="0"/>
          <w:divBdr>
            <w:top w:val="none" w:sz="0" w:space="0" w:color="auto"/>
            <w:left w:val="none" w:sz="0" w:space="0" w:color="auto"/>
            <w:bottom w:val="none" w:sz="0" w:space="0" w:color="auto"/>
            <w:right w:val="none" w:sz="0" w:space="0" w:color="auto"/>
          </w:divBdr>
          <w:divsChild>
            <w:div w:id="707872359">
              <w:marLeft w:val="0"/>
              <w:marRight w:val="0"/>
              <w:marTop w:val="0"/>
              <w:marBottom w:val="0"/>
              <w:divBdr>
                <w:top w:val="none" w:sz="0" w:space="0" w:color="auto"/>
                <w:left w:val="none" w:sz="0" w:space="0" w:color="auto"/>
                <w:bottom w:val="none" w:sz="0" w:space="0" w:color="auto"/>
                <w:right w:val="none" w:sz="0" w:space="0" w:color="auto"/>
              </w:divBdr>
            </w:div>
          </w:divsChild>
        </w:div>
        <w:div w:id="2142534823">
          <w:marLeft w:val="0"/>
          <w:marRight w:val="0"/>
          <w:marTop w:val="0"/>
          <w:marBottom w:val="0"/>
          <w:divBdr>
            <w:top w:val="none" w:sz="0" w:space="0" w:color="auto"/>
            <w:left w:val="none" w:sz="0" w:space="0" w:color="auto"/>
            <w:bottom w:val="none" w:sz="0" w:space="0" w:color="auto"/>
            <w:right w:val="none" w:sz="0" w:space="0" w:color="auto"/>
          </w:divBdr>
          <w:divsChild>
            <w:div w:id="1582063192">
              <w:marLeft w:val="0"/>
              <w:marRight w:val="0"/>
              <w:marTop w:val="0"/>
              <w:marBottom w:val="0"/>
              <w:divBdr>
                <w:top w:val="none" w:sz="0" w:space="0" w:color="auto"/>
                <w:left w:val="none" w:sz="0" w:space="0" w:color="auto"/>
                <w:bottom w:val="none" w:sz="0" w:space="0" w:color="auto"/>
                <w:right w:val="none" w:sz="0" w:space="0" w:color="auto"/>
              </w:divBdr>
            </w:div>
          </w:divsChild>
        </w:div>
        <w:div w:id="487744152">
          <w:marLeft w:val="0"/>
          <w:marRight w:val="0"/>
          <w:marTop w:val="0"/>
          <w:marBottom w:val="0"/>
          <w:divBdr>
            <w:top w:val="none" w:sz="0" w:space="0" w:color="auto"/>
            <w:left w:val="none" w:sz="0" w:space="0" w:color="auto"/>
            <w:bottom w:val="none" w:sz="0" w:space="0" w:color="auto"/>
            <w:right w:val="none" w:sz="0" w:space="0" w:color="auto"/>
          </w:divBdr>
          <w:divsChild>
            <w:div w:id="916675591">
              <w:marLeft w:val="0"/>
              <w:marRight w:val="0"/>
              <w:marTop w:val="0"/>
              <w:marBottom w:val="0"/>
              <w:divBdr>
                <w:top w:val="none" w:sz="0" w:space="0" w:color="auto"/>
                <w:left w:val="none" w:sz="0" w:space="0" w:color="auto"/>
                <w:bottom w:val="none" w:sz="0" w:space="0" w:color="auto"/>
                <w:right w:val="none" w:sz="0" w:space="0" w:color="auto"/>
              </w:divBdr>
            </w:div>
          </w:divsChild>
        </w:div>
        <w:div w:id="322125451">
          <w:marLeft w:val="0"/>
          <w:marRight w:val="0"/>
          <w:marTop w:val="0"/>
          <w:marBottom w:val="0"/>
          <w:divBdr>
            <w:top w:val="none" w:sz="0" w:space="0" w:color="auto"/>
            <w:left w:val="none" w:sz="0" w:space="0" w:color="auto"/>
            <w:bottom w:val="none" w:sz="0" w:space="0" w:color="auto"/>
            <w:right w:val="none" w:sz="0" w:space="0" w:color="auto"/>
          </w:divBdr>
          <w:divsChild>
            <w:div w:id="216165731">
              <w:marLeft w:val="0"/>
              <w:marRight w:val="0"/>
              <w:marTop w:val="0"/>
              <w:marBottom w:val="0"/>
              <w:divBdr>
                <w:top w:val="none" w:sz="0" w:space="0" w:color="auto"/>
                <w:left w:val="none" w:sz="0" w:space="0" w:color="auto"/>
                <w:bottom w:val="none" w:sz="0" w:space="0" w:color="auto"/>
                <w:right w:val="none" w:sz="0" w:space="0" w:color="auto"/>
              </w:divBdr>
            </w:div>
          </w:divsChild>
        </w:div>
        <w:div w:id="769667071">
          <w:marLeft w:val="0"/>
          <w:marRight w:val="0"/>
          <w:marTop w:val="0"/>
          <w:marBottom w:val="0"/>
          <w:divBdr>
            <w:top w:val="none" w:sz="0" w:space="0" w:color="auto"/>
            <w:left w:val="none" w:sz="0" w:space="0" w:color="auto"/>
            <w:bottom w:val="none" w:sz="0" w:space="0" w:color="auto"/>
            <w:right w:val="none" w:sz="0" w:space="0" w:color="auto"/>
          </w:divBdr>
          <w:divsChild>
            <w:div w:id="1872523570">
              <w:marLeft w:val="0"/>
              <w:marRight w:val="0"/>
              <w:marTop w:val="0"/>
              <w:marBottom w:val="0"/>
              <w:divBdr>
                <w:top w:val="none" w:sz="0" w:space="0" w:color="auto"/>
                <w:left w:val="none" w:sz="0" w:space="0" w:color="auto"/>
                <w:bottom w:val="none" w:sz="0" w:space="0" w:color="auto"/>
                <w:right w:val="none" w:sz="0" w:space="0" w:color="auto"/>
              </w:divBdr>
            </w:div>
          </w:divsChild>
        </w:div>
        <w:div w:id="153836170">
          <w:marLeft w:val="0"/>
          <w:marRight w:val="0"/>
          <w:marTop w:val="0"/>
          <w:marBottom w:val="0"/>
          <w:divBdr>
            <w:top w:val="none" w:sz="0" w:space="0" w:color="auto"/>
            <w:left w:val="none" w:sz="0" w:space="0" w:color="auto"/>
            <w:bottom w:val="none" w:sz="0" w:space="0" w:color="auto"/>
            <w:right w:val="none" w:sz="0" w:space="0" w:color="auto"/>
          </w:divBdr>
          <w:divsChild>
            <w:div w:id="1863662072">
              <w:marLeft w:val="0"/>
              <w:marRight w:val="0"/>
              <w:marTop w:val="0"/>
              <w:marBottom w:val="0"/>
              <w:divBdr>
                <w:top w:val="none" w:sz="0" w:space="0" w:color="auto"/>
                <w:left w:val="none" w:sz="0" w:space="0" w:color="auto"/>
                <w:bottom w:val="none" w:sz="0" w:space="0" w:color="auto"/>
                <w:right w:val="none" w:sz="0" w:space="0" w:color="auto"/>
              </w:divBdr>
            </w:div>
          </w:divsChild>
        </w:div>
        <w:div w:id="1981301983">
          <w:marLeft w:val="0"/>
          <w:marRight w:val="0"/>
          <w:marTop w:val="0"/>
          <w:marBottom w:val="0"/>
          <w:divBdr>
            <w:top w:val="none" w:sz="0" w:space="0" w:color="auto"/>
            <w:left w:val="none" w:sz="0" w:space="0" w:color="auto"/>
            <w:bottom w:val="none" w:sz="0" w:space="0" w:color="auto"/>
            <w:right w:val="none" w:sz="0" w:space="0" w:color="auto"/>
          </w:divBdr>
          <w:divsChild>
            <w:div w:id="20897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1953396723">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 w:id="21470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pr.worldpop.org/?COD/Population/v4.2" TargetMode="External"/><Relationship Id="rId18" Type="http://schemas.openxmlformats.org/officeDocument/2006/relationships/hyperlink" Target="https://www.viewfinderpanoramas.org/dem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tacatalog.worldbank.org/search/dataset/0062870/drc__automatic_preenumeration_area_delineation_for_national_sample_frame_data_report" TargetMode="External"/><Relationship Id="rId7" Type="http://schemas.openxmlformats.org/officeDocument/2006/relationships/endnotes" Target="endnotes.xml"/><Relationship Id="rId12" Type="http://schemas.openxmlformats.org/officeDocument/2006/relationships/hyperlink" Target="https://wopr.worldpop.org/?COD/Population/v4.2" TargetMode="External"/><Relationship Id="rId17" Type="http://schemas.openxmlformats.org/officeDocument/2006/relationships/hyperlink" Target="https://www.openstreetmap.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openstreetmap.org" TargetMode="External"/><Relationship Id="rId20" Type="http://schemas.openxmlformats.org/officeDocument/2006/relationships/hyperlink" Target="https://dx.doi.org/10.5258/SOTON/WP00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ithub.com/microsoft/GlobalMLBuildingFootprints" TargetMode="External"/><Relationship Id="rId23" Type="http://schemas.openxmlformats.org/officeDocument/2006/relationships/header" Target="header1.xml"/><Relationship Id="rId10" Type="http://schemas.openxmlformats.org/officeDocument/2006/relationships/hyperlink" Target="mailto:release@worldpop.org" TargetMode="External"/><Relationship Id="rId19" Type="http://schemas.openxmlformats.org/officeDocument/2006/relationships/hyperlink" Target="https://doi.org/10.7916/k2zk-2j7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opr.worldpop.org/?COD/Population/v4.1" TargetMode="External"/><Relationship Id="rId22" Type="http://schemas.openxmlformats.org/officeDocument/2006/relationships/hyperlink" Target="https://www.R-projec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690A-F3CE-491F-9F51-66E44F0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11</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538</cp:revision>
  <dcterms:created xsi:type="dcterms:W3CDTF">2024-01-23T10:51:00Z</dcterms:created>
  <dcterms:modified xsi:type="dcterms:W3CDTF">2025-08-27T17:10:00Z</dcterms:modified>
</cp:coreProperties>
</file>